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59759" w14:textId="77777777" w:rsidR="0059592C" w:rsidRPr="00721FEC" w:rsidRDefault="00AB0FF8" w:rsidP="00444582">
      <w:pPr>
        <w:pStyle w:val="Headingnonumber"/>
        <w:spacing w:before="480" w:after="240"/>
        <w:rPr>
          <w:rStyle w:val="ui-provider"/>
          <w:lang w:val="fr-FR"/>
        </w:rPr>
      </w:pPr>
      <w:bookmarkStart w:id="0" w:name="_Hlk525635713"/>
      <w:r w:rsidRPr="00444582">
        <w:rPr>
          <w:rStyle w:val="ui-provider"/>
          <w:lang w:val="fr-FR"/>
        </w:rPr>
        <w:t>Cadre normalisé d’attribution de crédits carbone (CNC</w:t>
      </w:r>
      <w:proofErr w:type="gramStart"/>
      <w:r w:rsidRPr="00444582">
        <w:rPr>
          <w:rStyle w:val="ui-provider"/>
          <w:lang w:val="fr-FR"/>
        </w:rPr>
        <w:t>):</w:t>
      </w:r>
      <w:proofErr w:type="gramEnd"/>
      <w:r w:rsidRPr="00444582">
        <w:rPr>
          <w:rStyle w:val="ui-provider"/>
          <w:lang w:val="fr-FR"/>
        </w:rPr>
        <w:t xml:space="preserve"> Modèle de l'article 6 pour l'accès à l'énergie à Madagascar</w:t>
      </w:r>
    </w:p>
    <w:p w14:paraId="011C12F8" w14:textId="3C05F157" w:rsidR="0014523F" w:rsidRPr="002E5623" w:rsidRDefault="003A67B9" w:rsidP="04FA40C4">
      <w:pPr>
        <w:pStyle w:val="Headingnonumber"/>
        <w:rPr>
          <w:sz w:val="20"/>
          <w:szCs w:val="20"/>
          <w:lang w:val="fr-FR"/>
        </w:rPr>
      </w:pPr>
      <w:r w:rsidRPr="00D60D45">
        <w:rPr>
          <w:rStyle w:val="ui-provider"/>
          <w:lang w:val="fr-FR"/>
        </w:rPr>
        <w:t>Lignes</w:t>
      </w:r>
      <w:r w:rsidRPr="002E5623">
        <w:rPr>
          <w:sz w:val="20"/>
          <w:szCs w:val="20"/>
          <w:lang w:val="fr-FR"/>
        </w:rPr>
        <w:t xml:space="preserve"> </w:t>
      </w:r>
      <w:r w:rsidRPr="00D60D45">
        <w:rPr>
          <w:rStyle w:val="ui-provider"/>
          <w:lang w:val="fr-FR"/>
        </w:rPr>
        <w:t xml:space="preserve">directrices relatives à la vérification pour les </w:t>
      </w:r>
      <w:r w:rsidR="00214167" w:rsidRPr="00D60D45">
        <w:rPr>
          <w:rStyle w:val="ui-provider"/>
          <w:lang w:val="fr-FR"/>
        </w:rPr>
        <w:t>réchauds</w:t>
      </w:r>
      <w:r w:rsidRPr="00D60D45">
        <w:rPr>
          <w:rStyle w:val="ui-provider"/>
          <w:lang w:val="fr-FR"/>
        </w:rPr>
        <w:t xml:space="preserve"> à combustibles renouvelables</w:t>
      </w:r>
    </w:p>
    <w:tbl>
      <w:tblPr>
        <w:tblStyle w:val="TableGrid"/>
        <w:tblW w:w="0" w:type="auto"/>
        <w:tblLook w:val="04A0" w:firstRow="1" w:lastRow="0" w:firstColumn="1" w:lastColumn="0" w:noHBand="0" w:noVBand="1"/>
      </w:tblPr>
      <w:tblGrid>
        <w:gridCol w:w="1607"/>
        <w:gridCol w:w="1149"/>
        <w:gridCol w:w="2249"/>
        <w:gridCol w:w="1697"/>
      </w:tblGrid>
      <w:tr w:rsidR="00B11E04" w:rsidRPr="002E5623" w14:paraId="4933B929" w14:textId="77777777" w:rsidTr="00A63033">
        <w:trPr>
          <w:trHeight w:val="599"/>
        </w:trPr>
        <w:tc>
          <w:tcPr>
            <w:tcW w:w="1607" w:type="dxa"/>
          </w:tcPr>
          <w:bookmarkEnd w:id="0"/>
          <w:p w14:paraId="2D105B35" w14:textId="77777777" w:rsidR="00B11E04" w:rsidRPr="002E5623" w:rsidRDefault="00B11E04" w:rsidP="000A72A2">
            <w:pPr>
              <w:rPr>
                <w:b/>
                <w:sz w:val="20"/>
                <w:szCs w:val="20"/>
                <w:lang w:val="fr-FR"/>
              </w:rPr>
            </w:pPr>
            <w:r w:rsidRPr="002E5623">
              <w:rPr>
                <w:b/>
                <w:sz w:val="20"/>
                <w:szCs w:val="20"/>
                <w:lang w:val="fr-FR"/>
              </w:rPr>
              <w:t>Version</w:t>
            </w:r>
          </w:p>
        </w:tc>
        <w:tc>
          <w:tcPr>
            <w:tcW w:w="1149" w:type="dxa"/>
          </w:tcPr>
          <w:p w14:paraId="6787D30C" w14:textId="77777777" w:rsidR="00B11E04" w:rsidRPr="002E5623" w:rsidRDefault="00B11E04" w:rsidP="000A72A2">
            <w:pPr>
              <w:rPr>
                <w:sz w:val="20"/>
                <w:szCs w:val="20"/>
                <w:lang w:val="fr-FR"/>
              </w:rPr>
            </w:pPr>
            <w:r w:rsidRPr="002E5623">
              <w:rPr>
                <w:sz w:val="20"/>
                <w:szCs w:val="20"/>
                <w:lang w:val="fr-FR"/>
              </w:rPr>
              <w:t>1.0</w:t>
            </w:r>
          </w:p>
        </w:tc>
        <w:tc>
          <w:tcPr>
            <w:tcW w:w="2249" w:type="dxa"/>
          </w:tcPr>
          <w:p w14:paraId="60B8740C" w14:textId="77777777" w:rsidR="00B11E04" w:rsidRPr="002E5623" w:rsidRDefault="00B11E04" w:rsidP="000A72A2">
            <w:pPr>
              <w:rPr>
                <w:b/>
                <w:sz w:val="20"/>
                <w:szCs w:val="20"/>
                <w:lang w:val="fr-FR"/>
              </w:rPr>
            </w:pPr>
            <w:r w:rsidRPr="002E5623">
              <w:rPr>
                <w:b/>
                <w:sz w:val="20"/>
                <w:szCs w:val="20"/>
                <w:lang w:val="fr-FR"/>
              </w:rPr>
              <w:t xml:space="preserve">Date </w:t>
            </w:r>
            <w:r w:rsidR="00AA6C83" w:rsidRPr="002E5623">
              <w:rPr>
                <w:b/>
                <w:sz w:val="20"/>
                <w:szCs w:val="20"/>
                <w:lang w:val="fr-FR"/>
              </w:rPr>
              <w:t>d’</w:t>
            </w:r>
            <w:r w:rsidRPr="002E5623">
              <w:rPr>
                <w:b/>
                <w:sz w:val="20"/>
                <w:szCs w:val="20"/>
                <w:lang w:val="fr-FR"/>
              </w:rPr>
              <w:t>appro</w:t>
            </w:r>
            <w:r w:rsidR="00AA6C83" w:rsidRPr="002E5623">
              <w:rPr>
                <w:b/>
                <w:sz w:val="20"/>
                <w:szCs w:val="20"/>
                <w:lang w:val="fr-FR"/>
              </w:rPr>
              <w:t>bation</w:t>
            </w:r>
          </w:p>
        </w:tc>
        <w:tc>
          <w:tcPr>
            <w:tcW w:w="1697" w:type="dxa"/>
          </w:tcPr>
          <w:p w14:paraId="1F48DC2F" w14:textId="6E0413E9" w:rsidR="00B11E04" w:rsidRPr="002E5623" w:rsidRDefault="00444582" w:rsidP="000A72A2">
            <w:pPr>
              <w:rPr>
                <w:sz w:val="20"/>
                <w:szCs w:val="20"/>
                <w:lang w:val="fr-FR"/>
              </w:rPr>
            </w:pPr>
            <w:r>
              <w:rPr>
                <w:sz w:val="20"/>
                <w:szCs w:val="20"/>
                <w:lang w:val="fr-FR"/>
              </w:rPr>
              <w:t>XX</w:t>
            </w:r>
            <w:r w:rsidR="00E22CC0" w:rsidRPr="002E5623">
              <w:rPr>
                <w:sz w:val="20"/>
                <w:szCs w:val="20"/>
                <w:lang w:val="fr-FR"/>
              </w:rPr>
              <w:t>/</w:t>
            </w:r>
            <w:r>
              <w:rPr>
                <w:sz w:val="20"/>
                <w:szCs w:val="20"/>
                <w:lang w:val="fr-FR"/>
              </w:rPr>
              <w:t>XX</w:t>
            </w:r>
            <w:r w:rsidR="00E22CC0" w:rsidRPr="002E5623">
              <w:rPr>
                <w:sz w:val="20"/>
                <w:szCs w:val="20"/>
                <w:lang w:val="fr-FR"/>
              </w:rPr>
              <w:t>/</w:t>
            </w:r>
            <w:r>
              <w:rPr>
                <w:sz w:val="20"/>
                <w:szCs w:val="20"/>
                <w:lang w:val="fr-FR"/>
              </w:rPr>
              <w:t>XXXX</w:t>
            </w:r>
          </w:p>
        </w:tc>
      </w:tr>
    </w:tbl>
    <w:sdt>
      <w:sdtPr>
        <w:rPr>
          <w:rFonts w:asciiTheme="minorHAnsi" w:eastAsiaTheme="minorHAnsi" w:hAnsiTheme="minorHAnsi" w:cstheme="minorBidi"/>
          <w:b w:val="0"/>
          <w:color w:val="auto"/>
          <w:sz w:val="20"/>
          <w:szCs w:val="20"/>
          <w:lang w:val="fr-FR"/>
        </w:rPr>
        <w:id w:val="2095503498"/>
        <w:docPartObj>
          <w:docPartGallery w:val="Table of Contents"/>
          <w:docPartUnique/>
        </w:docPartObj>
      </w:sdtPr>
      <w:sdtEndPr>
        <w:rPr>
          <w:bCs/>
          <w:noProof/>
        </w:rPr>
      </w:sdtEndPr>
      <w:sdtContent>
        <w:p w14:paraId="60533BAD" w14:textId="77777777" w:rsidR="00075BC9" w:rsidRPr="002E5623" w:rsidRDefault="00075BC9">
          <w:pPr>
            <w:pStyle w:val="TOCHeading"/>
            <w:rPr>
              <w:sz w:val="20"/>
              <w:szCs w:val="20"/>
              <w:lang w:val="fr-FR"/>
            </w:rPr>
          </w:pPr>
          <w:r w:rsidRPr="002E5623">
            <w:rPr>
              <w:sz w:val="20"/>
              <w:szCs w:val="20"/>
              <w:lang w:val="fr-FR"/>
            </w:rPr>
            <w:t>Contents</w:t>
          </w:r>
        </w:p>
        <w:p w14:paraId="5798DE27" w14:textId="3DC59C7D" w:rsidR="00444582" w:rsidRDefault="005C7229">
          <w:pPr>
            <w:pStyle w:val="TOC1"/>
            <w:tabs>
              <w:tab w:val="right" w:leader="dot" w:pos="9736"/>
            </w:tabs>
            <w:rPr>
              <w:rFonts w:eastAsiaTheme="minorEastAsia"/>
              <w:noProof/>
              <w:kern w:val="2"/>
              <w:sz w:val="24"/>
              <w:szCs w:val="24"/>
              <w:lang w:val="en-NL" w:eastAsia="en-GB"/>
              <w14:ligatures w14:val="standardContextual"/>
            </w:rPr>
          </w:pPr>
          <w:r w:rsidRPr="002E5623">
            <w:rPr>
              <w:b/>
              <w:bCs/>
              <w:noProof/>
              <w:sz w:val="20"/>
              <w:szCs w:val="20"/>
              <w:lang w:val="fr-FR"/>
            </w:rPr>
            <w:fldChar w:fldCharType="begin"/>
          </w:r>
          <w:r w:rsidR="003D46EA" w:rsidRPr="002E5623">
            <w:rPr>
              <w:b/>
              <w:bCs/>
              <w:noProof/>
              <w:sz w:val="20"/>
              <w:szCs w:val="20"/>
              <w:lang w:val="fr-FR"/>
            </w:rPr>
            <w:instrText xml:space="preserve"> TOC \o "2-3" \h \z \t "Heading 1,1,Annex head,1,annex heading,1" </w:instrText>
          </w:r>
          <w:r w:rsidRPr="002E5623">
            <w:rPr>
              <w:b/>
              <w:bCs/>
              <w:noProof/>
              <w:sz w:val="20"/>
              <w:szCs w:val="20"/>
              <w:lang w:val="fr-FR"/>
            </w:rPr>
            <w:fldChar w:fldCharType="separate"/>
          </w:r>
          <w:hyperlink w:anchor="_Toc140591779" w:history="1">
            <w:r w:rsidR="00444582" w:rsidRPr="00CB04AF">
              <w:rPr>
                <w:rStyle w:val="Hyperlink"/>
                <w:noProof/>
                <w:lang w:val="fr-FR"/>
              </w:rPr>
              <w:t>1. Introduction</w:t>
            </w:r>
            <w:r w:rsidR="00444582">
              <w:rPr>
                <w:noProof/>
                <w:webHidden/>
              </w:rPr>
              <w:tab/>
            </w:r>
            <w:r w:rsidR="00444582">
              <w:rPr>
                <w:noProof/>
                <w:webHidden/>
              </w:rPr>
              <w:fldChar w:fldCharType="begin"/>
            </w:r>
            <w:r w:rsidR="00444582">
              <w:rPr>
                <w:noProof/>
                <w:webHidden/>
              </w:rPr>
              <w:instrText xml:space="preserve"> PAGEREF _Toc140591779 \h </w:instrText>
            </w:r>
            <w:r w:rsidR="00444582">
              <w:rPr>
                <w:noProof/>
                <w:webHidden/>
              </w:rPr>
            </w:r>
            <w:r w:rsidR="00444582">
              <w:rPr>
                <w:noProof/>
                <w:webHidden/>
              </w:rPr>
              <w:fldChar w:fldCharType="separate"/>
            </w:r>
            <w:r w:rsidR="00444582">
              <w:rPr>
                <w:noProof/>
                <w:webHidden/>
              </w:rPr>
              <w:t>1</w:t>
            </w:r>
            <w:r w:rsidR="00444582">
              <w:rPr>
                <w:noProof/>
                <w:webHidden/>
              </w:rPr>
              <w:fldChar w:fldCharType="end"/>
            </w:r>
          </w:hyperlink>
        </w:p>
        <w:p w14:paraId="1E8F7143" w14:textId="3ACF7DB9" w:rsidR="00444582" w:rsidRDefault="00656616">
          <w:pPr>
            <w:pStyle w:val="TOC2"/>
            <w:rPr>
              <w:rFonts w:eastAsiaTheme="minorEastAsia"/>
              <w:noProof/>
              <w:kern w:val="2"/>
              <w:sz w:val="24"/>
              <w:szCs w:val="24"/>
              <w:lang w:val="en-NL" w:eastAsia="en-GB"/>
              <w14:ligatures w14:val="standardContextual"/>
            </w:rPr>
          </w:pPr>
          <w:hyperlink w:anchor="_Toc140591780" w:history="1">
            <w:r w:rsidR="00444582" w:rsidRPr="00CB04AF">
              <w:rPr>
                <w:rStyle w:val="Hyperlink"/>
                <w:noProof/>
                <w:lang w:val="fr-FR"/>
              </w:rPr>
              <w:t>1.1 Champ d’application et applicabilité</w:t>
            </w:r>
            <w:r w:rsidR="00444582">
              <w:rPr>
                <w:noProof/>
                <w:webHidden/>
              </w:rPr>
              <w:tab/>
            </w:r>
            <w:r w:rsidR="00444582">
              <w:rPr>
                <w:noProof/>
                <w:webHidden/>
              </w:rPr>
              <w:fldChar w:fldCharType="begin"/>
            </w:r>
            <w:r w:rsidR="00444582">
              <w:rPr>
                <w:noProof/>
                <w:webHidden/>
              </w:rPr>
              <w:instrText xml:space="preserve"> PAGEREF _Toc140591780 \h </w:instrText>
            </w:r>
            <w:r w:rsidR="00444582">
              <w:rPr>
                <w:noProof/>
                <w:webHidden/>
              </w:rPr>
            </w:r>
            <w:r w:rsidR="00444582">
              <w:rPr>
                <w:noProof/>
                <w:webHidden/>
              </w:rPr>
              <w:fldChar w:fldCharType="separate"/>
            </w:r>
            <w:r w:rsidR="00444582">
              <w:rPr>
                <w:noProof/>
                <w:webHidden/>
              </w:rPr>
              <w:t>1</w:t>
            </w:r>
            <w:r w:rsidR="00444582">
              <w:rPr>
                <w:noProof/>
                <w:webHidden/>
              </w:rPr>
              <w:fldChar w:fldCharType="end"/>
            </w:r>
          </w:hyperlink>
        </w:p>
        <w:p w14:paraId="7FF8CAD0" w14:textId="444ED54B" w:rsidR="00444582" w:rsidRDefault="00656616">
          <w:pPr>
            <w:pStyle w:val="TOC2"/>
            <w:rPr>
              <w:rFonts w:eastAsiaTheme="minorEastAsia"/>
              <w:noProof/>
              <w:kern w:val="2"/>
              <w:sz w:val="24"/>
              <w:szCs w:val="24"/>
              <w:lang w:val="en-NL" w:eastAsia="en-GB"/>
              <w14:ligatures w14:val="standardContextual"/>
            </w:rPr>
          </w:pPr>
          <w:hyperlink w:anchor="_Toc140591781" w:history="1">
            <w:r w:rsidR="00444582" w:rsidRPr="00CB04AF">
              <w:rPr>
                <w:rStyle w:val="Hyperlink"/>
                <w:noProof/>
                <w:lang w:val="fr-FR"/>
              </w:rPr>
              <w:t>1.2 Références normatives/Norme de vérification</w:t>
            </w:r>
            <w:r w:rsidR="00444582">
              <w:rPr>
                <w:noProof/>
                <w:webHidden/>
              </w:rPr>
              <w:tab/>
            </w:r>
            <w:r w:rsidR="00444582">
              <w:rPr>
                <w:noProof/>
                <w:webHidden/>
              </w:rPr>
              <w:fldChar w:fldCharType="begin"/>
            </w:r>
            <w:r w:rsidR="00444582">
              <w:rPr>
                <w:noProof/>
                <w:webHidden/>
              </w:rPr>
              <w:instrText xml:space="preserve"> PAGEREF _Toc140591781 \h </w:instrText>
            </w:r>
            <w:r w:rsidR="00444582">
              <w:rPr>
                <w:noProof/>
                <w:webHidden/>
              </w:rPr>
            </w:r>
            <w:r w:rsidR="00444582">
              <w:rPr>
                <w:noProof/>
                <w:webHidden/>
              </w:rPr>
              <w:fldChar w:fldCharType="separate"/>
            </w:r>
            <w:r w:rsidR="00444582">
              <w:rPr>
                <w:noProof/>
                <w:webHidden/>
              </w:rPr>
              <w:t>1</w:t>
            </w:r>
            <w:r w:rsidR="00444582">
              <w:rPr>
                <w:noProof/>
                <w:webHidden/>
              </w:rPr>
              <w:fldChar w:fldCharType="end"/>
            </w:r>
          </w:hyperlink>
        </w:p>
        <w:p w14:paraId="0689859A" w14:textId="77536219" w:rsidR="00444582" w:rsidRDefault="00656616">
          <w:pPr>
            <w:pStyle w:val="TOC2"/>
            <w:rPr>
              <w:rFonts w:eastAsiaTheme="minorEastAsia"/>
              <w:noProof/>
              <w:kern w:val="2"/>
              <w:sz w:val="24"/>
              <w:szCs w:val="24"/>
              <w:lang w:val="en-NL" w:eastAsia="en-GB"/>
              <w14:ligatures w14:val="standardContextual"/>
            </w:rPr>
          </w:pPr>
          <w:hyperlink w:anchor="_Toc140591782" w:history="1">
            <w:r w:rsidR="00444582" w:rsidRPr="00CB04AF">
              <w:rPr>
                <w:rStyle w:val="Hyperlink"/>
                <w:noProof/>
                <w:lang w:val="fr-FR"/>
              </w:rPr>
              <w:t>1.3 Termes et définitions</w:t>
            </w:r>
            <w:r w:rsidR="00444582">
              <w:rPr>
                <w:noProof/>
                <w:webHidden/>
              </w:rPr>
              <w:tab/>
            </w:r>
            <w:r w:rsidR="00444582">
              <w:rPr>
                <w:noProof/>
                <w:webHidden/>
              </w:rPr>
              <w:fldChar w:fldCharType="begin"/>
            </w:r>
            <w:r w:rsidR="00444582">
              <w:rPr>
                <w:noProof/>
                <w:webHidden/>
              </w:rPr>
              <w:instrText xml:space="preserve"> PAGEREF _Toc140591782 \h </w:instrText>
            </w:r>
            <w:r w:rsidR="00444582">
              <w:rPr>
                <w:noProof/>
                <w:webHidden/>
              </w:rPr>
            </w:r>
            <w:r w:rsidR="00444582">
              <w:rPr>
                <w:noProof/>
                <w:webHidden/>
              </w:rPr>
              <w:fldChar w:fldCharType="separate"/>
            </w:r>
            <w:r w:rsidR="00444582">
              <w:rPr>
                <w:noProof/>
                <w:webHidden/>
              </w:rPr>
              <w:t>1</w:t>
            </w:r>
            <w:r w:rsidR="00444582">
              <w:rPr>
                <w:noProof/>
                <w:webHidden/>
              </w:rPr>
              <w:fldChar w:fldCharType="end"/>
            </w:r>
          </w:hyperlink>
        </w:p>
        <w:p w14:paraId="64D717F8" w14:textId="431ED4C8"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783" w:history="1">
            <w:r w:rsidR="00444582" w:rsidRPr="00CB04AF">
              <w:rPr>
                <w:rStyle w:val="Hyperlink"/>
                <w:noProof/>
                <w:lang w:val="fr-FR"/>
              </w:rPr>
              <w:t>2. Présentation du processus de vérification</w:t>
            </w:r>
            <w:r w:rsidR="00444582">
              <w:rPr>
                <w:noProof/>
                <w:webHidden/>
              </w:rPr>
              <w:tab/>
            </w:r>
            <w:r w:rsidR="00444582">
              <w:rPr>
                <w:noProof/>
                <w:webHidden/>
              </w:rPr>
              <w:fldChar w:fldCharType="begin"/>
            </w:r>
            <w:r w:rsidR="00444582">
              <w:rPr>
                <w:noProof/>
                <w:webHidden/>
              </w:rPr>
              <w:instrText xml:space="preserve"> PAGEREF _Toc140591783 \h </w:instrText>
            </w:r>
            <w:r w:rsidR="00444582">
              <w:rPr>
                <w:noProof/>
                <w:webHidden/>
              </w:rPr>
            </w:r>
            <w:r w:rsidR="00444582">
              <w:rPr>
                <w:noProof/>
                <w:webHidden/>
              </w:rPr>
              <w:fldChar w:fldCharType="separate"/>
            </w:r>
            <w:r w:rsidR="00444582">
              <w:rPr>
                <w:noProof/>
                <w:webHidden/>
              </w:rPr>
              <w:t>2</w:t>
            </w:r>
            <w:r w:rsidR="00444582">
              <w:rPr>
                <w:noProof/>
                <w:webHidden/>
              </w:rPr>
              <w:fldChar w:fldCharType="end"/>
            </w:r>
          </w:hyperlink>
        </w:p>
        <w:p w14:paraId="2ABF79AF" w14:textId="1855E827"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784" w:history="1">
            <w:r w:rsidR="00444582" w:rsidRPr="00CB04AF">
              <w:rPr>
                <w:rStyle w:val="Hyperlink"/>
                <w:noProof/>
                <w:lang w:val="fr-FR"/>
              </w:rPr>
              <w:t>3. Principes généraux et procédures en matière de vérification</w:t>
            </w:r>
            <w:r w:rsidR="00444582">
              <w:rPr>
                <w:noProof/>
                <w:webHidden/>
              </w:rPr>
              <w:tab/>
            </w:r>
            <w:r w:rsidR="00444582">
              <w:rPr>
                <w:noProof/>
                <w:webHidden/>
              </w:rPr>
              <w:fldChar w:fldCharType="begin"/>
            </w:r>
            <w:r w:rsidR="00444582">
              <w:rPr>
                <w:noProof/>
                <w:webHidden/>
              </w:rPr>
              <w:instrText xml:space="preserve"> PAGEREF _Toc140591784 \h </w:instrText>
            </w:r>
            <w:r w:rsidR="00444582">
              <w:rPr>
                <w:noProof/>
                <w:webHidden/>
              </w:rPr>
            </w:r>
            <w:r w:rsidR="00444582">
              <w:rPr>
                <w:noProof/>
                <w:webHidden/>
              </w:rPr>
              <w:fldChar w:fldCharType="separate"/>
            </w:r>
            <w:r w:rsidR="00444582">
              <w:rPr>
                <w:noProof/>
                <w:webHidden/>
              </w:rPr>
              <w:t>3</w:t>
            </w:r>
            <w:r w:rsidR="00444582">
              <w:rPr>
                <w:noProof/>
                <w:webHidden/>
              </w:rPr>
              <w:fldChar w:fldCharType="end"/>
            </w:r>
          </w:hyperlink>
        </w:p>
        <w:p w14:paraId="0EABFA54" w14:textId="7C798814" w:rsidR="00444582" w:rsidRDefault="00656616">
          <w:pPr>
            <w:pStyle w:val="TOC2"/>
            <w:rPr>
              <w:rFonts w:eastAsiaTheme="minorEastAsia"/>
              <w:noProof/>
              <w:kern w:val="2"/>
              <w:sz w:val="24"/>
              <w:szCs w:val="24"/>
              <w:lang w:val="en-NL" w:eastAsia="en-GB"/>
              <w14:ligatures w14:val="standardContextual"/>
            </w:rPr>
          </w:pPr>
          <w:hyperlink w:anchor="_Toc140591785" w:history="1">
            <w:r w:rsidR="00444582" w:rsidRPr="00CB04AF">
              <w:rPr>
                <w:rStyle w:val="Hyperlink"/>
                <w:noProof/>
                <w:lang w:val="fr-FR"/>
              </w:rPr>
              <w:t>3.1 Principe de vérification basé sur le risque</w:t>
            </w:r>
            <w:r w:rsidR="00444582">
              <w:rPr>
                <w:noProof/>
                <w:webHidden/>
              </w:rPr>
              <w:tab/>
            </w:r>
            <w:r w:rsidR="00444582">
              <w:rPr>
                <w:noProof/>
                <w:webHidden/>
              </w:rPr>
              <w:fldChar w:fldCharType="begin"/>
            </w:r>
            <w:r w:rsidR="00444582">
              <w:rPr>
                <w:noProof/>
                <w:webHidden/>
              </w:rPr>
              <w:instrText xml:space="preserve"> PAGEREF _Toc140591785 \h </w:instrText>
            </w:r>
            <w:r w:rsidR="00444582">
              <w:rPr>
                <w:noProof/>
                <w:webHidden/>
              </w:rPr>
            </w:r>
            <w:r w:rsidR="00444582">
              <w:rPr>
                <w:noProof/>
                <w:webHidden/>
              </w:rPr>
              <w:fldChar w:fldCharType="separate"/>
            </w:r>
            <w:r w:rsidR="00444582">
              <w:rPr>
                <w:noProof/>
                <w:webHidden/>
              </w:rPr>
              <w:t>3</w:t>
            </w:r>
            <w:r w:rsidR="00444582">
              <w:rPr>
                <w:noProof/>
                <w:webHidden/>
              </w:rPr>
              <w:fldChar w:fldCharType="end"/>
            </w:r>
          </w:hyperlink>
        </w:p>
        <w:p w14:paraId="76AF347D" w14:textId="77493954"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786" w:history="1">
            <w:r w:rsidR="00444582" w:rsidRPr="00CB04AF">
              <w:rPr>
                <w:rStyle w:val="Hyperlink"/>
                <w:noProof/>
                <w:lang w:val="fr-FR"/>
              </w:rPr>
              <w:t>4. Activités de vérification</w:t>
            </w:r>
            <w:r w:rsidR="00444582">
              <w:rPr>
                <w:noProof/>
                <w:webHidden/>
              </w:rPr>
              <w:tab/>
            </w:r>
            <w:r w:rsidR="00444582">
              <w:rPr>
                <w:noProof/>
                <w:webHidden/>
              </w:rPr>
              <w:fldChar w:fldCharType="begin"/>
            </w:r>
            <w:r w:rsidR="00444582">
              <w:rPr>
                <w:noProof/>
                <w:webHidden/>
              </w:rPr>
              <w:instrText xml:space="preserve"> PAGEREF _Toc140591786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3A7DA6A8" w14:textId="02A60758" w:rsidR="00444582" w:rsidRDefault="00656616">
          <w:pPr>
            <w:pStyle w:val="TOC2"/>
            <w:rPr>
              <w:rFonts w:eastAsiaTheme="minorEastAsia"/>
              <w:noProof/>
              <w:kern w:val="2"/>
              <w:sz w:val="24"/>
              <w:szCs w:val="24"/>
              <w:lang w:val="en-NL" w:eastAsia="en-GB"/>
              <w14:ligatures w14:val="standardContextual"/>
            </w:rPr>
          </w:pPr>
          <w:hyperlink w:anchor="_Toc140591787" w:history="1">
            <w:r w:rsidR="00444582" w:rsidRPr="00CB04AF">
              <w:rPr>
                <w:rStyle w:val="Hyperlink"/>
                <w:noProof/>
                <w:lang w:val="fr-FR"/>
              </w:rPr>
              <w:t>4.1 Examen des documents</w:t>
            </w:r>
            <w:r w:rsidR="00444582">
              <w:rPr>
                <w:noProof/>
                <w:webHidden/>
              </w:rPr>
              <w:tab/>
            </w:r>
            <w:r w:rsidR="00444582">
              <w:rPr>
                <w:noProof/>
                <w:webHidden/>
              </w:rPr>
              <w:fldChar w:fldCharType="begin"/>
            </w:r>
            <w:r w:rsidR="00444582">
              <w:rPr>
                <w:noProof/>
                <w:webHidden/>
              </w:rPr>
              <w:instrText xml:space="preserve"> PAGEREF _Toc140591787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016F4FA1" w14:textId="731533F8" w:rsidR="00444582" w:rsidRDefault="00656616">
          <w:pPr>
            <w:pStyle w:val="TOC2"/>
            <w:rPr>
              <w:rFonts w:eastAsiaTheme="minorEastAsia"/>
              <w:noProof/>
              <w:kern w:val="2"/>
              <w:sz w:val="24"/>
              <w:szCs w:val="24"/>
              <w:lang w:val="en-NL" w:eastAsia="en-GB"/>
              <w14:ligatures w14:val="standardContextual"/>
            </w:rPr>
          </w:pPr>
          <w:hyperlink w:anchor="_Toc140591788" w:history="1">
            <w:r w:rsidR="00444582" w:rsidRPr="00CB04AF">
              <w:rPr>
                <w:rStyle w:val="Hyperlink"/>
                <w:noProof/>
                <w:lang w:val="fr-FR"/>
              </w:rPr>
              <w:t>4.2 Visite de site</w:t>
            </w:r>
            <w:r w:rsidR="00444582">
              <w:rPr>
                <w:noProof/>
                <w:webHidden/>
              </w:rPr>
              <w:tab/>
            </w:r>
            <w:r w:rsidR="00444582">
              <w:rPr>
                <w:noProof/>
                <w:webHidden/>
              </w:rPr>
              <w:fldChar w:fldCharType="begin"/>
            </w:r>
            <w:r w:rsidR="00444582">
              <w:rPr>
                <w:noProof/>
                <w:webHidden/>
              </w:rPr>
              <w:instrText xml:space="preserve"> PAGEREF _Toc140591788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264E89BD" w14:textId="2C5C8C92" w:rsidR="00444582" w:rsidRDefault="00656616">
          <w:pPr>
            <w:pStyle w:val="TOC2"/>
            <w:rPr>
              <w:rFonts w:eastAsiaTheme="minorEastAsia"/>
              <w:noProof/>
              <w:kern w:val="2"/>
              <w:sz w:val="24"/>
              <w:szCs w:val="24"/>
              <w:lang w:val="en-NL" w:eastAsia="en-GB"/>
              <w14:ligatures w14:val="standardContextual"/>
            </w:rPr>
          </w:pPr>
          <w:hyperlink w:anchor="_Toc140591789" w:history="1">
            <w:r w:rsidR="00444582" w:rsidRPr="00CB04AF">
              <w:rPr>
                <w:rStyle w:val="Hyperlink"/>
                <w:noProof/>
                <w:lang w:val="fr-FR"/>
              </w:rPr>
              <w:t>4.3 Contrôle des données et plan d'échantillonnage</w:t>
            </w:r>
            <w:r w:rsidR="00444582">
              <w:rPr>
                <w:noProof/>
                <w:webHidden/>
              </w:rPr>
              <w:tab/>
            </w:r>
            <w:r w:rsidR="00444582">
              <w:rPr>
                <w:noProof/>
                <w:webHidden/>
              </w:rPr>
              <w:fldChar w:fldCharType="begin"/>
            </w:r>
            <w:r w:rsidR="00444582">
              <w:rPr>
                <w:noProof/>
                <w:webHidden/>
              </w:rPr>
              <w:instrText xml:space="preserve"> PAGEREF _Toc140591789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2E06DE9F" w14:textId="10E91747" w:rsidR="00444582" w:rsidRDefault="00656616">
          <w:pPr>
            <w:pStyle w:val="TOC2"/>
            <w:rPr>
              <w:rFonts w:eastAsiaTheme="minorEastAsia"/>
              <w:noProof/>
              <w:kern w:val="2"/>
              <w:sz w:val="24"/>
              <w:szCs w:val="24"/>
              <w:lang w:val="en-NL" w:eastAsia="en-GB"/>
              <w14:ligatures w14:val="standardContextual"/>
            </w:rPr>
          </w:pPr>
          <w:hyperlink w:anchor="_Toc140591790" w:history="1">
            <w:r w:rsidR="00444582" w:rsidRPr="00CB04AF">
              <w:rPr>
                <w:rStyle w:val="Hyperlink"/>
                <w:noProof/>
                <w:lang w:val="fr-FR"/>
              </w:rPr>
              <w:t>4.4 Revue interne du vérificateur</w:t>
            </w:r>
            <w:r w:rsidR="00444582">
              <w:rPr>
                <w:noProof/>
                <w:webHidden/>
              </w:rPr>
              <w:tab/>
            </w:r>
            <w:r w:rsidR="00444582">
              <w:rPr>
                <w:noProof/>
                <w:webHidden/>
              </w:rPr>
              <w:fldChar w:fldCharType="begin"/>
            </w:r>
            <w:r w:rsidR="00444582">
              <w:rPr>
                <w:noProof/>
                <w:webHidden/>
              </w:rPr>
              <w:instrText xml:space="preserve"> PAGEREF _Toc140591790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58973943" w14:textId="136182C5" w:rsidR="00444582" w:rsidRDefault="00656616">
          <w:pPr>
            <w:pStyle w:val="TOC2"/>
            <w:rPr>
              <w:rFonts w:eastAsiaTheme="minorEastAsia"/>
              <w:noProof/>
              <w:kern w:val="2"/>
              <w:sz w:val="24"/>
              <w:szCs w:val="24"/>
              <w:lang w:val="en-NL" w:eastAsia="en-GB"/>
              <w14:ligatures w14:val="standardContextual"/>
            </w:rPr>
          </w:pPr>
          <w:hyperlink w:anchor="_Toc140591791" w:history="1">
            <w:r w:rsidR="00444582" w:rsidRPr="00CB04AF">
              <w:rPr>
                <w:rStyle w:val="Hyperlink"/>
                <w:noProof/>
                <w:lang w:val="fr-FR"/>
              </w:rPr>
              <w:t>4.5 Résultats</w:t>
            </w:r>
            <w:r w:rsidR="00444582">
              <w:rPr>
                <w:noProof/>
                <w:webHidden/>
              </w:rPr>
              <w:tab/>
            </w:r>
            <w:r w:rsidR="00444582">
              <w:rPr>
                <w:noProof/>
                <w:webHidden/>
              </w:rPr>
              <w:fldChar w:fldCharType="begin"/>
            </w:r>
            <w:r w:rsidR="00444582">
              <w:rPr>
                <w:noProof/>
                <w:webHidden/>
              </w:rPr>
              <w:instrText xml:space="preserve"> PAGEREF _Toc140591791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3C7CAA13" w14:textId="589EC9FB" w:rsidR="00444582" w:rsidRDefault="00656616">
          <w:pPr>
            <w:pStyle w:val="TOC2"/>
            <w:rPr>
              <w:rFonts w:eastAsiaTheme="minorEastAsia"/>
              <w:noProof/>
              <w:kern w:val="2"/>
              <w:sz w:val="24"/>
              <w:szCs w:val="24"/>
              <w:lang w:val="en-NL" w:eastAsia="en-GB"/>
              <w14:ligatures w14:val="standardContextual"/>
            </w:rPr>
          </w:pPr>
          <w:hyperlink w:anchor="_Toc140591792" w:history="1">
            <w:r w:rsidR="00444582" w:rsidRPr="00CB04AF">
              <w:rPr>
                <w:rStyle w:val="Hyperlink"/>
                <w:noProof/>
                <w:lang w:val="fr-FR"/>
              </w:rPr>
              <w:t>4.6 Clarifications et révisions du rapport de vérification</w:t>
            </w:r>
            <w:r w:rsidR="00444582">
              <w:rPr>
                <w:noProof/>
                <w:webHidden/>
              </w:rPr>
              <w:tab/>
            </w:r>
            <w:r w:rsidR="00444582">
              <w:rPr>
                <w:noProof/>
                <w:webHidden/>
              </w:rPr>
              <w:fldChar w:fldCharType="begin"/>
            </w:r>
            <w:r w:rsidR="00444582">
              <w:rPr>
                <w:noProof/>
                <w:webHidden/>
              </w:rPr>
              <w:instrText xml:space="preserve"> PAGEREF _Toc140591792 \h </w:instrText>
            </w:r>
            <w:r w:rsidR="00444582">
              <w:rPr>
                <w:noProof/>
                <w:webHidden/>
              </w:rPr>
            </w:r>
            <w:r w:rsidR="00444582">
              <w:rPr>
                <w:noProof/>
                <w:webHidden/>
              </w:rPr>
              <w:fldChar w:fldCharType="separate"/>
            </w:r>
            <w:r w:rsidR="00444582">
              <w:rPr>
                <w:noProof/>
                <w:webHidden/>
              </w:rPr>
              <w:t>4</w:t>
            </w:r>
            <w:r w:rsidR="00444582">
              <w:rPr>
                <w:noProof/>
                <w:webHidden/>
              </w:rPr>
              <w:fldChar w:fldCharType="end"/>
            </w:r>
          </w:hyperlink>
        </w:p>
        <w:p w14:paraId="15957E43" w14:textId="21D49CC5" w:rsidR="00444582" w:rsidRDefault="00656616">
          <w:pPr>
            <w:pStyle w:val="TOC2"/>
            <w:rPr>
              <w:rFonts w:eastAsiaTheme="minorEastAsia"/>
              <w:noProof/>
              <w:kern w:val="2"/>
              <w:sz w:val="24"/>
              <w:szCs w:val="24"/>
              <w:lang w:val="en-NL" w:eastAsia="en-GB"/>
              <w14:ligatures w14:val="standardContextual"/>
            </w:rPr>
          </w:pPr>
          <w:hyperlink w:anchor="_Toc140591793" w:history="1">
            <w:r w:rsidR="00444582" w:rsidRPr="00CB04AF">
              <w:rPr>
                <w:rStyle w:val="Hyperlink"/>
                <w:noProof/>
                <w:lang w:val="fr-FR"/>
              </w:rPr>
              <w:t>4.7 Projet de rapport de vérification</w:t>
            </w:r>
            <w:r w:rsidR="00444582">
              <w:rPr>
                <w:noProof/>
                <w:webHidden/>
              </w:rPr>
              <w:tab/>
            </w:r>
            <w:r w:rsidR="00444582">
              <w:rPr>
                <w:noProof/>
                <w:webHidden/>
              </w:rPr>
              <w:fldChar w:fldCharType="begin"/>
            </w:r>
            <w:r w:rsidR="00444582">
              <w:rPr>
                <w:noProof/>
                <w:webHidden/>
              </w:rPr>
              <w:instrText xml:space="preserve"> PAGEREF _Toc140591793 \h </w:instrText>
            </w:r>
            <w:r w:rsidR="00444582">
              <w:rPr>
                <w:noProof/>
                <w:webHidden/>
              </w:rPr>
            </w:r>
            <w:r w:rsidR="00444582">
              <w:rPr>
                <w:noProof/>
                <w:webHidden/>
              </w:rPr>
              <w:fldChar w:fldCharType="separate"/>
            </w:r>
            <w:r w:rsidR="00444582">
              <w:rPr>
                <w:noProof/>
                <w:webHidden/>
              </w:rPr>
              <w:t>5</w:t>
            </w:r>
            <w:r w:rsidR="00444582">
              <w:rPr>
                <w:noProof/>
                <w:webHidden/>
              </w:rPr>
              <w:fldChar w:fldCharType="end"/>
            </w:r>
          </w:hyperlink>
        </w:p>
        <w:p w14:paraId="23197E46" w14:textId="5CD43A7E" w:rsidR="00444582" w:rsidRDefault="00656616">
          <w:pPr>
            <w:pStyle w:val="TOC2"/>
            <w:rPr>
              <w:rFonts w:eastAsiaTheme="minorEastAsia"/>
              <w:noProof/>
              <w:kern w:val="2"/>
              <w:sz w:val="24"/>
              <w:szCs w:val="24"/>
              <w:lang w:val="en-NL" w:eastAsia="en-GB"/>
              <w14:ligatures w14:val="standardContextual"/>
            </w:rPr>
          </w:pPr>
          <w:hyperlink w:anchor="_Toc140591794" w:history="1">
            <w:r w:rsidR="00444582" w:rsidRPr="00CB04AF">
              <w:rPr>
                <w:rStyle w:val="Hyperlink"/>
                <w:noProof/>
                <w:lang w:val="fr-FR"/>
              </w:rPr>
              <w:t>4.8 Rapport de vérification final et avis</w:t>
            </w:r>
            <w:r w:rsidR="00444582">
              <w:rPr>
                <w:noProof/>
                <w:webHidden/>
              </w:rPr>
              <w:tab/>
            </w:r>
            <w:r w:rsidR="00444582">
              <w:rPr>
                <w:noProof/>
                <w:webHidden/>
              </w:rPr>
              <w:fldChar w:fldCharType="begin"/>
            </w:r>
            <w:r w:rsidR="00444582">
              <w:rPr>
                <w:noProof/>
                <w:webHidden/>
              </w:rPr>
              <w:instrText xml:space="preserve"> PAGEREF _Toc140591794 \h </w:instrText>
            </w:r>
            <w:r w:rsidR="00444582">
              <w:rPr>
                <w:noProof/>
                <w:webHidden/>
              </w:rPr>
            </w:r>
            <w:r w:rsidR="00444582">
              <w:rPr>
                <w:noProof/>
                <w:webHidden/>
              </w:rPr>
              <w:fldChar w:fldCharType="separate"/>
            </w:r>
            <w:r w:rsidR="00444582">
              <w:rPr>
                <w:noProof/>
                <w:webHidden/>
              </w:rPr>
              <w:t>5</w:t>
            </w:r>
            <w:r w:rsidR="00444582">
              <w:rPr>
                <w:noProof/>
                <w:webHidden/>
              </w:rPr>
              <w:fldChar w:fldCharType="end"/>
            </w:r>
          </w:hyperlink>
        </w:p>
        <w:p w14:paraId="240E042B" w14:textId="2CFBBD62"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795" w:history="1">
            <w:r w:rsidR="00444582" w:rsidRPr="00CB04AF">
              <w:rPr>
                <w:rStyle w:val="Hyperlink"/>
                <w:noProof/>
                <w:lang w:val="fr-FR"/>
              </w:rPr>
              <w:t>5. Exigences en matière de vérification</w:t>
            </w:r>
            <w:r w:rsidR="00444582">
              <w:rPr>
                <w:noProof/>
                <w:webHidden/>
              </w:rPr>
              <w:tab/>
            </w:r>
            <w:r w:rsidR="00444582">
              <w:rPr>
                <w:noProof/>
                <w:webHidden/>
              </w:rPr>
              <w:fldChar w:fldCharType="begin"/>
            </w:r>
            <w:r w:rsidR="00444582">
              <w:rPr>
                <w:noProof/>
                <w:webHidden/>
              </w:rPr>
              <w:instrText xml:space="preserve"> PAGEREF _Toc140591795 \h </w:instrText>
            </w:r>
            <w:r w:rsidR="00444582">
              <w:rPr>
                <w:noProof/>
                <w:webHidden/>
              </w:rPr>
            </w:r>
            <w:r w:rsidR="00444582">
              <w:rPr>
                <w:noProof/>
                <w:webHidden/>
              </w:rPr>
              <w:fldChar w:fldCharType="separate"/>
            </w:r>
            <w:r w:rsidR="00444582">
              <w:rPr>
                <w:noProof/>
                <w:webHidden/>
              </w:rPr>
              <w:t>5</w:t>
            </w:r>
            <w:r w:rsidR="00444582">
              <w:rPr>
                <w:noProof/>
                <w:webHidden/>
              </w:rPr>
              <w:fldChar w:fldCharType="end"/>
            </w:r>
          </w:hyperlink>
        </w:p>
        <w:p w14:paraId="48C2BD10" w14:textId="7900E3B8" w:rsidR="00444582" w:rsidRDefault="00656616">
          <w:pPr>
            <w:pStyle w:val="TOC2"/>
            <w:rPr>
              <w:rFonts w:eastAsiaTheme="minorEastAsia"/>
              <w:noProof/>
              <w:kern w:val="2"/>
              <w:sz w:val="24"/>
              <w:szCs w:val="24"/>
              <w:lang w:val="en-NL" w:eastAsia="en-GB"/>
              <w14:ligatures w14:val="standardContextual"/>
            </w:rPr>
          </w:pPr>
          <w:hyperlink w:anchor="_Toc140591796" w:history="1">
            <w:r w:rsidR="00444582" w:rsidRPr="00CB04AF">
              <w:rPr>
                <w:rStyle w:val="Hyperlink"/>
                <w:noProof/>
                <w:lang w:val="fr-FR"/>
              </w:rPr>
              <w:t>5.1 Exigences générales</w:t>
            </w:r>
            <w:r w:rsidR="00444582">
              <w:rPr>
                <w:noProof/>
                <w:webHidden/>
              </w:rPr>
              <w:tab/>
            </w:r>
            <w:r w:rsidR="00444582">
              <w:rPr>
                <w:noProof/>
                <w:webHidden/>
              </w:rPr>
              <w:fldChar w:fldCharType="begin"/>
            </w:r>
            <w:r w:rsidR="00444582">
              <w:rPr>
                <w:noProof/>
                <w:webHidden/>
              </w:rPr>
              <w:instrText xml:space="preserve"> PAGEREF _Toc140591796 \h </w:instrText>
            </w:r>
            <w:r w:rsidR="00444582">
              <w:rPr>
                <w:noProof/>
                <w:webHidden/>
              </w:rPr>
            </w:r>
            <w:r w:rsidR="00444582">
              <w:rPr>
                <w:noProof/>
                <w:webHidden/>
              </w:rPr>
              <w:fldChar w:fldCharType="separate"/>
            </w:r>
            <w:r w:rsidR="00444582">
              <w:rPr>
                <w:noProof/>
                <w:webHidden/>
              </w:rPr>
              <w:t>5</w:t>
            </w:r>
            <w:r w:rsidR="00444582">
              <w:rPr>
                <w:noProof/>
                <w:webHidden/>
              </w:rPr>
              <w:fldChar w:fldCharType="end"/>
            </w:r>
          </w:hyperlink>
        </w:p>
        <w:p w14:paraId="71DBE7AD" w14:textId="2CEEBADF"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797" w:history="1">
            <w:r w:rsidR="00444582" w:rsidRPr="00CB04AF">
              <w:rPr>
                <w:rStyle w:val="Hyperlink"/>
                <w:noProof/>
                <w:lang w:val="fr-FR"/>
              </w:rPr>
              <w:t>5.1.1</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Approche en matière de vérification</w:t>
            </w:r>
            <w:r w:rsidR="00444582">
              <w:rPr>
                <w:noProof/>
                <w:webHidden/>
              </w:rPr>
              <w:tab/>
            </w:r>
            <w:r w:rsidR="00444582">
              <w:rPr>
                <w:noProof/>
                <w:webHidden/>
              </w:rPr>
              <w:fldChar w:fldCharType="begin"/>
            </w:r>
            <w:r w:rsidR="00444582">
              <w:rPr>
                <w:noProof/>
                <w:webHidden/>
              </w:rPr>
              <w:instrText xml:space="preserve"> PAGEREF _Toc140591797 \h </w:instrText>
            </w:r>
            <w:r w:rsidR="00444582">
              <w:rPr>
                <w:noProof/>
                <w:webHidden/>
              </w:rPr>
            </w:r>
            <w:r w:rsidR="00444582">
              <w:rPr>
                <w:noProof/>
                <w:webHidden/>
              </w:rPr>
              <w:fldChar w:fldCharType="separate"/>
            </w:r>
            <w:r w:rsidR="00444582">
              <w:rPr>
                <w:noProof/>
                <w:webHidden/>
              </w:rPr>
              <w:t>5</w:t>
            </w:r>
            <w:r w:rsidR="00444582">
              <w:rPr>
                <w:noProof/>
                <w:webHidden/>
              </w:rPr>
              <w:fldChar w:fldCharType="end"/>
            </w:r>
          </w:hyperlink>
        </w:p>
        <w:p w14:paraId="1C53C206" w14:textId="3EA703E0"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798" w:history="1">
            <w:r w:rsidR="00444582" w:rsidRPr="00CB04AF">
              <w:rPr>
                <w:rStyle w:val="Hyperlink"/>
                <w:noProof/>
                <w:lang w:val="fr-FR"/>
              </w:rPr>
              <w:t>5.1.2</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Moyens de vérification</w:t>
            </w:r>
            <w:r w:rsidR="00444582">
              <w:rPr>
                <w:noProof/>
                <w:webHidden/>
              </w:rPr>
              <w:tab/>
            </w:r>
            <w:r w:rsidR="00444582">
              <w:rPr>
                <w:noProof/>
                <w:webHidden/>
              </w:rPr>
              <w:fldChar w:fldCharType="begin"/>
            </w:r>
            <w:r w:rsidR="00444582">
              <w:rPr>
                <w:noProof/>
                <w:webHidden/>
              </w:rPr>
              <w:instrText xml:space="preserve"> PAGEREF _Toc140591798 \h </w:instrText>
            </w:r>
            <w:r w:rsidR="00444582">
              <w:rPr>
                <w:noProof/>
                <w:webHidden/>
              </w:rPr>
            </w:r>
            <w:r w:rsidR="00444582">
              <w:rPr>
                <w:noProof/>
                <w:webHidden/>
              </w:rPr>
              <w:fldChar w:fldCharType="separate"/>
            </w:r>
            <w:r w:rsidR="00444582">
              <w:rPr>
                <w:noProof/>
                <w:webHidden/>
              </w:rPr>
              <w:t>6</w:t>
            </w:r>
            <w:r w:rsidR="00444582">
              <w:rPr>
                <w:noProof/>
                <w:webHidden/>
              </w:rPr>
              <w:fldChar w:fldCharType="end"/>
            </w:r>
          </w:hyperlink>
        </w:p>
        <w:p w14:paraId="5447227E" w14:textId="7D48FB38"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799" w:history="1">
            <w:r w:rsidR="00444582" w:rsidRPr="00CB04AF">
              <w:rPr>
                <w:rStyle w:val="Hyperlink"/>
                <w:noProof/>
                <w:lang w:val="fr-FR"/>
              </w:rPr>
              <w:t>5.1.3</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Niveau d’assurance</w:t>
            </w:r>
            <w:r w:rsidR="00444582">
              <w:rPr>
                <w:noProof/>
                <w:webHidden/>
              </w:rPr>
              <w:tab/>
            </w:r>
            <w:r w:rsidR="00444582">
              <w:rPr>
                <w:noProof/>
                <w:webHidden/>
              </w:rPr>
              <w:fldChar w:fldCharType="begin"/>
            </w:r>
            <w:r w:rsidR="00444582">
              <w:rPr>
                <w:noProof/>
                <w:webHidden/>
              </w:rPr>
              <w:instrText xml:space="preserve"> PAGEREF _Toc140591799 \h </w:instrText>
            </w:r>
            <w:r w:rsidR="00444582">
              <w:rPr>
                <w:noProof/>
                <w:webHidden/>
              </w:rPr>
            </w:r>
            <w:r w:rsidR="00444582">
              <w:rPr>
                <w:noProof/>
                <w:webHidden/>
              </w:rPr>
              <w:fldChar w:fldCharType="separate"/>
            </w:r>
            <w:r w:rsidR="00444582">
              <w:rPr>
                <w:noProof/>
                <w:webHidden/>
              </w:rPr>
              <w:t>6</w:t>
            </w:r>
            <w:r w:rsidR="00444582">
              <w:rPr>
                <w:noProof/>
                <w:webHidden/>
              </w:rPr>
              <w:fldChar w:fldCharType="end"/>
            </w:r>
          </w:hyperlink>
        </w:p>
        <w:p w14:paraId="48030C19" w14:textId="53EE038B"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0" w:history="1">
            <w:r w:rsidR="00444582" w:rsidRPr="00CB04AF">
              <w:rPr>
                <w:rStyle w:val="Hyperlink"/>
                <w:noProof/>
                <w:lang w:val="fr-FR"/>
              </w:rPr>
              <w:t>5.1.4</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Importance</w:t>
            </w:r>
            <w:r w:rsidR="00444582">
              <w:rPr>
                <w:noProof/>
                <w:webHidden/>
              </w:rPr>
              <w:tab/>
            </w:r>
            <w:r w:rsidR="00444582">
              <w:rPr>
                <w:noProof/>
                <w:webHidden/>
              </w:rPr>
              <w:fldChar w:fldCharType="begin"/>
            </w:r>
            <w:r w:rsidR="00444582">
              <w:rPr>
                <w:noProof/>
                <w:webHidden/>
              </w:rPr>
              <w:instrText xml:space="preserve"> PAGEREF _Toc140591800 \h </w:instrText>
            </w:r>
            <w:r w:rsidR="00444582">
              <w:rPr>
                <w:noProof/>
                <w:webHidden/>
              </w:rPr>
            </w:r>
            <w:r w:rsidR="00444582">
              <w:rPr>
                <w:noProof/>
                <w:webHidden/>
              </w:rPr>
              <w:fldChar w:fldCharType="separate"/>
            </w:r>
            <w:r w:rsidR="00444582">
              <w:rPr>
                <w:noProof/>
                <w:webHidden/>
              </w:rPr>
              <w:t>6</w:t>
            </w:r>
            <w:r w:rsidR="00444582">
              <w:rPr>
                <w:noProof/>
                <w:webHidden/>
              </w:rPr>
              <w:fldChar w:fldCharType="end"/>
            </w:r>
          </w:hyperlink>
        </w:p>
        <w:p w14:paraId="37F3EA22" w14:textId="43E0D757" w:rsidR="00444582" w:rsidRDefault="00656616">
          <w:pPr>
            <w:pStyle w:val="TOC2"/>
            <w:rPr>
              <w:rFonts w:eastAsiaTheme="minorEastAsia"/>
              <w:noProof/>
              <w:kern w:val="2"/>
              <w:sz w:val="24"/>
              <w:szCs w:val="24"/>
              <w:lang w:val="en-NL" w:eastAsia="en-GB"/>
              <w14:ligatures w14:val="standardContextual"/>
            </w:rPr>
          </w:pPr>
          <w:hyperlink w:anchor="_Toc140591801" w:history="1">
            <w:r w:rsidR="00444582" w:rsidRPr="00CB04AF">
              <w:rPr>
                <w:rStyle w:val="Hyperlink"/>
                <w:noProof/>
                <w:lang w:val="fr-FR"/>
              </w:rPr>
              <w:t>5.2 Conformité de la vérification</w:t>
            </w:r>
            <w:r w:rsidR="00444582">
              <w:rPr>
                <w:noProof/>
                <w:webHidden/>
              </w:rPr>
              <w:tab/>
            </w:r>
            <w:r w:rsidR="00444582">
              <w:rPr>
                <w:noProof/>
                <w:webHidden/>
              </w:rPr>
              <w:fldChar w:fldCharType="begin"/>
            </w:r>
            <w:r w:rsidR="00444582">
              <w:rPr>
                <w:noProof/>
                <w:webHidden/>
              </w:rPr>
              <w:instrText xml:space="preserve"> PAGEREF _Toc140591801 \h </w:instrText>
            </w:r>
            <w:r w:rsidR="00444582">
              <w:rPr>
                <w:noProof/>
                <w:webHidden/>
              </w:rPr>
            </w:r>
            <w:r w:rsidR="00444582">
              <w:rPr>
                <w:noProof/>
                <w:webHidden/>
              </w:rPr>
              <w:fldChar w:fldCharType="separate"/>
            </w:r>
            <w:r w:rsidR="00444582">
              <w:rPr>
                <w:noProof/>
                <w:webHidden/>
              </w:rPr>
              <w:t>7</w:t>
            </w:r>
            <w:r w:rsidR="00444582">
              <w:rPr>
                <w:noProof/>
                <w:webHidden/>
              </w:rPr>
              <w:fldChar w:fldCharType="end"/>
            </w:r>
          </w:hyperlink>
        </w:p>
        <w:p w14:paraId="2369E608" w14:textId="4A789477"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2" w:history="1">
            <w:r w:rsidR="00444582" w:rsidRPr="00CB04AF">
              <w:rPr>
                <w:rStyle w:val="Hyperlink"/>
                <w:noProof/>
                <w:lang w:val="fr-FR"/>
              </w:rPr>
              <w:t>5.2.1</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Conformité de l'activité avec les exigences du document d’inscription et la méthodologie appliquée</w:t>
            </w:r>
            <w:r w:rsidR="00444582">
              <w:rPr>
                <w:noProof/>
                <w:webHidden/>
              </w:rPr>
              <w:tab/>
            </w:r>
            <w:r w:rsidR="00444582">
              <w:rPr>
                <w:noProof/>
                <w:webHidden/>
              </w:rPr>
              <w:fldChar w:fldCharType="begin"/>
            </w:r>
            <w:r w:rsidR="00444582">
              <w:rPr>
                <w:noProof/>
                <w:webHidden/>
              </w:rPr>
              <w:instrText xml:space="preserve"> PAGEREF _Toc140591802 \h </w:instrText>
            </w:r>
            <w:r w:rsidR="00444582">
              <w:rPr>
                <w:noProof/>
                <w:webHidden/>
              </w:rPr>
            </w:r>
            <w:r w:rsidR="00444582">
              <w:rPr>
                <w:noProof/>
                <w:webHidden/>
              </w:rPr>
              <w:fldChar w:fldCharType="separate"/>
            </w:r>
            <w:r w:rsidR="00444582">
              <w:rPr>
                <w:noProof/>
                <w:webHidden/>
              </w:rPr>
              <w:t>7</w:t>
            </w:r>
            <w:r w:rsidR="00444582">
              <w:rPr>
                <w:noProof/>
                <w:webHidden/>
              </w:rPr>
              <w:fldChar w:fldCharType="end"/>
            </w:r>
          </w:hyperlink>
        </w:p>
        <w:p w14:paraId="30AA85EB" w14:textId="5706B958"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3" w:history="1">
            <w:r w:rsidR="00444582" w:rsidRPr="00CB04AF">
              <w:rPr>
                <w:rStyle w:val="Hyperlink"/>
                <w:noProof/>
                <w:lang w:val="fr-FR"/>
              </w:rPr>
              <w:t>5.2.2</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Évaluation de la mise en œuvre de l'activité par rapport au document d'inscription</w:t>
            </w:r>
            <w:r w:rsidR="00444582">
              <w:rPr>
                <w:noProof/>
                <w:webHidden/>
              </w:rPr>
              <w:tab/>
            </w:r>
            <w:r w:rsidR="00444582">
              <w:rPr>
                <w:noProof/>
                <w:webHidden/>
              </w:rPr>
              <w:fldChar w:fldCharType="begin"/>
            </w:r>
            <w:r w:rsidR="00444582">
              <w:rPr>
                <w:noProof/>
                <w:webHidden/>
              </w:rPr>
              <w:instrText xml:space="preserve"> PAGEREF _Toc140591803 \h </w:instrText>
            </w:r>
            <w:r w:rsidR="00444582">
              <w:rPr>
                <w:noProof/>
                <w:webHidden/>
              </w:rPr>
            </w:r>
            <w:r w:rsidR="00444582">
              <w:rPr>
                <w:noProof/>
                <w:webHidden/>
              </w:rPr>
              <w:fldChar w:fldCharType="separate"/>
            </w:r>
            <w:r w:rsidR="00444582">
              <w:rPr>
                <w:noProof/>
                <w:webHidden/>
              </w:rPr>
              <w:t>7</w:t>
            </w:r>
            <w:r w:rsidR="00444582">
              <w:rPr>
                <w:noProof/>
                <w:webHidden/>
              </w:rPr>
              <w:fldChar w:fldCharType="end"/>
            </w:r>
          </w:hyperlink>
        </w:p>
        <w:p w14:paraId="18E04704" w14:textId="21223BFA"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4" w:history="1">
            <w:r w:rsidR="00444582" w:rsidRPr="00CB04AF">
              <w:rPr>
                <w:rStyle w:val="Hyperlink"/>
                <w:noProof/>
                <w:lang w:val="fr-FR"/>
              </w:rPr>
              <w:t>5.2.3</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Évaluation des données et calcul des réductions d'émissions de GES</w:t>
            </w:r>
            <w:r w:rsidR="00444582">
              <w:rPr>
                <w:noProof/>
                <w:webHidden/>
              </w:rPr>
              <w:tab/>
            </w:r>
            <w:r w:rsidR="00444582">
              <w:rPr>
                <w:noProof/>
                <w:webHidden/>
              </w:rPr>
              <w:fldChar w:fldCharType="begin"/>
            </w:r>
            <w:r w:rsidR="00444582">
              <w:rPr>
                <w:noProof/>
                <w:webHidden/>
              </w:rPr>
              <w:instrText xml:space="preserve"> PAGEREF _Toc140591804 \h </w:instrText>
            </w:r>
            <w:r w:rsidR="00444582">
              <w:rPr>
                <w:noProof/>
                <w:webHidden/>
              </w:rPr>
            </w:r>
            <w:r w:rsidR="00444582">
              <w:rPr>
                <w:noProof/>
                <w:webHidden/>
              </w:rPr>
              <w:fldChar w:fldCharType="separate"/>
            </w:r>
            <w:r w:rsidR="00444582">
              <w:rPr>
                <w:noProof/>
                <w:webHidden/>
              </w:rPr>
              <w:t>7</w:t>
            </w:r>
            <w:r w:rsidR="00444582">
              <w:rPr>
                <w:noProof/>
                <w:webHidden/>
              </w:rPr>
              <w:fldChar w:fldCharType="end"/>
            </w:r>
          </w:hyperlink>
        </w:p>
        <w:p w14:paraId="6F11123B" w14:textId="68311250"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5" w:history="1">
            <w:r w:rsidR="00444582" w:rsidRPr="00CB04AF">
              <w:rPr>
                <w:rStyle w:val="Hyperlink"/>
                <w:noProof/>
                <w:lang w:val="fr-FR"/>
              </w:rPr>
              <w:t>5.2.4</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Évaluation de la prévention/l’absence d’un double enregistrement</w:t>
            </w:r>
            <w:r w:rsidR="00444582">
              <w:rPr>
                <w:noProof/>
                <w:webHidden/>
              </w:rPr>
              <w:tab/>
            </w:r>
            <w:r w:rsidR="00444582">
              <w:rPr>
                <w:noProof/>
                <w:webHidden/>
              </w:rPr>
              <w:fldChar w:fldCharType="begin"/>
            </w:r>
            <w:r w:rsidR="00444582">
              <w:rPr>
                <w:noProof/>
                <w:webHidden/>
              </w:rPr>
              <w:instrText xml:space="preserve"> PAGEREF _Toc140591805 \h </w:instrText>
            </w:r>
            <w:r w:rsidR="00444582">
              <w:rPr>
                <w:noProof/>
                <w:webHidden/>
              </w:rPr>
            </w:r>
            <w:r w:rsidR="00444582">
              <w:rPr>
                <w:noProof/>
                <w:webHidden/>
              </w:rPr>
              <w:fldChar w:fldCharType="separate"/>
            </w:r>
            <w:r w:rsidR="00444582">
              <w:rPr>
                <w:noProof/>
                <w:webHidden/>
              </w:rPr>
              <w:t>8</w:t>
            </w:r>
            <w:r w:rsidR="00444582">
              <w:rPr>
                <w:noProof/>
                <w:webHidden/>
              </w:rPr>
              <w:fldChar w:fldCharType="end"/>
            </w:r>
          </w:hyperlink>
        </w:p>
        <w:p w14:paraId="7CF560F5" w14:textId="5922500B" w:rsidR="00444582" w:rsidRDefault="00656616">
          <w:pPr>
            <w:pStyle w:val="TOC3"/>
            <w:tabs>
              <w:tab w:val="left" w:pos="1200"/>
              <w:tab w:val="right" w:leader="dot" w:pos="9736"/>
            </w:tabs>
            <w:rPr>
              <w:rFonts w:eastAsiaTheme="minorEastAsia"/>
              <w:noProof/>
              <w:kern w:val="2"/>
              <w:sz w:val="24"/>
              <w:szCs w:val="24"/>
              <w:lang w:val="en-NL" w:eastAsia="en-GB"/>
              <w14:ligatures w14:val="standardContextual"/>
            </w:rPr>
          </w:pPr>
          <w:hyperlink w:anchor="_Toc140591806" w:history="1">
            <w:r w:rsidR="00444582" w:rsidRPr="00CB04AF">
              <w:rPr>
                <w:rStyle w:val="Hyperlink"/>
                <w:noProof/>
                <w:lang w:val="fr-FR"/>
              </w:rPr>
              <w:t>5.2.5</w:t>
            </w:r>
            <w:r w:rsidR="00444582">
              <w:rPr>
                <w:rFonts w:eastAsiaTheme="minorEastAsia"/>
                <w:noProof/>
                <w:kern w:val="2"/>
                <w:sz w:val="24"/>
                <w:szCs w:val="24"/>
                <w:lang w:val="en-NL" w:eastAsia="en-GB"/>
                <w14:ligatures w14:val="standardContextual"/>
              </w:rPr>
              <w:tab/>
            </w:r>
            <w:r w:rsidR="00444582" w:rsidRPr="00CB04AF">
              <w:rPr>
                <w:rStyle w:val="Hyperlink"/>
                <w:noProof/>
                <w:lang w:val="fr-FR"/>
              </w:rPr>
              <w:t>Évaluation des changements survenus après l’inscription</w:t>
            </w:r>
            <w:r w:rsidR="00444582">
              <w:rPr>
                <w:noProof/>
                <w:webHidden/>
              </w:rPr>
              <w:tab/>
            </w:r>
            <w:r w:rsidR="00444582">
              <w:rPr>
                <w:noProof/>
                <w:webHidden/>
              </w:rPr>
              <w:fldChar w:fldCharType="begin"/>
            </w:r>
            <w:r w:rsidR="00444582">
              <w:rPr>
                <w:noProof/>
                <w:webHidden/>
              </w:rPr>
              <w:instrText xml:space="preserve"> PAGEREF _Toc140591806 \h </w:instrText>
            </w:r>
            <w:r w:rsidR="00444582">
              <w:rPr>
                <w:noProof/>
                <w:webHidden/>
              </w:rPr>
            </w:r>
            <w:r w:rsidR="00444582">
              <w:rPr>
                <w:noProof/>
                <w:webHidden/>
              </w:rPr>
              <w:fldChar w:fldCharType="separate"/>
            </w:r>
            <w:r w:rsidR="00444582">
              <w:rPr>
                <w:noProof/>
                <w:webHidden/>
              </w:rPr>
              <w:t>8</w:t>
            </w:r>
            <w:r w:rsidR="00444582">
              <w:rPr>
                <w:noProof/>
                <w:webHidden/>
              </w:rPr>
              <w:fldChar w:fldCharType="end"/>
            </w:r>
          </w:hyperlink>
        </w:p>
        <w:p w14:paraId="6C959D0C" w14:textId="125AEAC3"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807" w:history="1">
            <w:r w:rsidR="00444582" w:rsidRPr="00CB04AF">
              <w:rPr>
                <w:rStyle w:val="Hyperlink"/>
                <w:noProof/>
                <w:lang w:val="fr-FR"/>
              </w:rPr>
              <w:t>6. Rapport de vérification</w:t>
            </w:r>
            <w:r w:rsidR="00444582">
              <w:rPr>
                <w:noProof/>
                <w:webHidden/>
              </w:rPr>
              <w:tab/>
            </w:r>
            <w:r w:rsidR="00444582">
              <w:rPr>
                <w:noProof/>
                <w:webHidden/>
              </w:rPr>
              <w:fldChar w:fldCharType="begin"/>
            </w:r>
            <w:r w:rsidR="00444582">
              <w:rPr>
                <w:noProof/>
                <w:webHidden/>
              </w:rPr>
              <w:instrText xml:space="preserve"> PAGEREF _Toc140591807 \h </w:instrText>
            </w:r>
            <w:r w:rsidR="00444582">
              <w:rPr>
                <w:noProof/>
                <w:webHidden/>
              </w:rPr>
            </w:r>
            <w:r w:rsidR="00444582">
              <w:rPr>
                <w:noProof/>
                <w:webHidden/>
              </w:rPr>
              <w:fldChar w:fldCharType="separate"/>
            </w:r>
            <w:r w:rsidR="00444582">
              <w:rPr>
                <w:noProof/>
                <w:webHidden/>
              </w:rPr>
              <w:t>8</w:t>
            </w:r>
            <w:r w:rsidR="00444582">
              <w:rPr>
                <w:noProof/>
                <w:webHidden/>
              </w:rPr>
              <w:fldChar w:fldCharType="end"/>
            </w:r>
          </w:hyperlink>
        </w:p>
        <w:p w14:paraId="42B6D3EA" w14:textId="393D8EBA" w:rsidR="00444582" w:rsidRDefault="00656616">
          <w:pPr>
            <w:pStyle w:val="TOC1"/>
            <w:tabs>
              <w:tab w:val="right" w:leader="dot" w:pos="9736"/>
            </w:tabs>
            <w:rPr>
              <w:rFonts w:eastAsiaTheme="minorEastAsia"/>
              <w:noProof/>
              <w:kern w:val="2"/>
              <w:sz w:val="24"/>
              <w:szCs w:val="24"/>
              <w:lang w:val="en-NL" w:eastAsia="en-GB"/>
              <w14:ligatures w14:val="standardContextual"/>
            </w:rPr>
          </w:pPr>
          <w:hyperlink w:anchor="_Toc140591808" w:history="1">
            <w:r w:rsidR="00444582" w:rsidRPr="00CB04AF">
              <w:rPr>
                <w:rStyle w:val="Hyperlink"/>
                <w:noProof/>
                <w:lang w:val="fr-FR"/>
              </w:rPr>
              <w:t>7. Historique des versions</w:t>
            </w:r>
            <w:r w:rsidR="00444582">
              <w:rPr>
                <w:noProof/>
                <w:webHidden/>
              </w:rPr>
              <w:tab/>
            </w:r>
            <w:r w:rsidR="00444582">
              <w:rPr>
                <w:noProof/>
                <w:webHidden/>
              </w:rPr>
              <w:fldChar w:fldCharType="begin"/>
            </w:r>
            <w:r w:rsidR="00444582">
              <w:rPr>
                <w:noProof/>
                <w:webHidden/>
              </w:rPr>
              <w:instrText xml:space="preserve"> PAGEREF _Toc140591808 \h </w:instrText>
            </w:r>
            <w:r w:rsidR="00444582">
              <w:rPr>
                <w:noProof/>
                <w:webHidden/>
              </w:rPr>
            </w:r>
            <w:r w:rsidR="00444582">
              <w:rPr>
                <w:noProof/>
                <w:webHidden/>
              </w:rPr>
              <w:fldChar w:fldCharType="separate"/>
            </w:r>
            <w:r w:rsidR="00444582">
              <w:rPr>
                <w:noProof/>
                <w:webHidden/>
              </w:rPr>
              <w:t>9</w:t>
            </w:r>
            <w:r w:rsidR="00444582">
              <w:rPr>
                <w:noProof/>
                <w:webHidden/>
              </w:rPr>
              <w:fldChar w:fldCharType="end"/>
            </w:r>
          </w:hyperlink>
        </w:p>
        <w:p w14:paraId="45D68F8E" w14:textId="7AEC89E7" w:rsidR="00254F31" w:rsidRPr="002E5623" w:rsidRDefault="005C7229" w:rsidP="00254F31">
          <w:pPr>
            <w:rPr>
              <w:sz w:val="20"/>
              <w:szCs w:val="20"/>
              <w:lang w:val="fr-FR"/>
            </w:rPr>
          </w:pPr>
          <w:r w:rsidRPr="002E5623">
            <w:rPr>
              <w:b/>
              <w:bCs/>
              <w:noProof/>
              <w:sz w:val="20"/>
              <w:szCs w:val="20"/>
              <w:lang w:val="fr-FR"/>
            </w:rPr>
            <w:fldChar w:fldCharType="end"/>
          </w:r>
        </w:p>
      </w:sdtContent>
    </w:sdt>
    <w:p w14:paraId="534E14A7" w14:textId="77777777" w:rsidR="00045ECD" w:rsidRPr="002E5623" w:rsidRDefault="00045ECD" w:rsidP="00045ECD">
      <w:pPr>
        <w:rPr>
          <w:sz w:val="20"/>
          <w:szCs w:val="20"/>
          <w:lang w:val="fr-FR"/>
        </w:rPr>
        <w:sectPr w:rsidR="00045ECD" w:rsidRPr="002E5623" w:rsidSect="003E5092">
          <w:footerReference w:type="default" r:id="rId12"/>
          <w:pgSz w:w="11906" w:h="16838" w:code="9"/>
          <w:pgMar w:top="1152" w:right="1080" w:bottom="1152" w:left="1080" w:header="706" w:footer="288" w:gutter="0"/>
          <w:cols w:space="708"/>
          <w:docGrid w:linePitch="360"/>
        </w:sectPr>
      </w:pPr>
    </w:p>
    <w:p w14:paraId="757B21E2" w14:textId="77777777" w:rsidR="00CA7395" w:rsidRPr="00444582" w:rsidRDefault="00CA7395" w:rsidP="00CA7395">
      <w:pPr>
        <w:pStyle w:val="Heading1"/>
        <w:rPr>
          <w:sz w:val="24"/>
          <w:szCs w:val="24"/>
          <w:lang w:val="fr-FR"/>
        </w:rPr>
      </w:pPr>
      <w:bookmarkStart w:id="2" w:name="_Toc140591779"/>
      <w:r w:rsidRPr="00444582">
        <w:rPr>
          <w:sz w:val="24"/>
          <w:szCs w:val="24"/>
          <w:lang w:val="fr-FR"/>
        </w:rPr>
        <w:lastRenderedPageBreak/>
        <w:t>Introduction</w:t>
      </w:r>
      <w:bookmarkEnd w:id="2"/>
    </w:p>
    <w:p w14:paraId="0FCFC56E" w14:textId="77777777" w:rsidR="00E355AA" w:rsidRPr="002E5623" w:rsidRDefault="00C13D67" w:rsidP="00CA7395">
      <w:pPr>
        <w:pStyle w:val="Heading2"/>
        <w:rPr>
          <w:sz w:val="20"/>
          <w:szCs w:val="20"/>
          <w:lang w:val="fr-FR"/>
        </w:rPr>
      </w:pPr>
      <w:bookmarkStart w:id="3" w:name="_Toc140591780"/>
      <w:r w:rsidRPr="002E5623">
        <w:rPr>
          <w:sz w:val="20"/>
          <w:szCs w:val="20"/>
          <w:lang w:val="fr-FR"/>
        </w:rPr>
        <w:t>Champ d’application et applicabilité</w:t>
      </w:r>
      <w:bookmarkEnd w:id="3"/>
    </w:p>
    <w:p w14:paraId="30D5B6D9" w14:textId="77777777" w:rsidR="00C13D67" w:rsidRPr="002E5623" w:rsidRDefault="00C13D67" w:rsidP="00BF2AD7">
      <w:pPr>
        <w:jc w:val="both"/>
        <w:rPr>
          <w:sz w:val="20"/>
          <w:szCs w:val="20"/>
          <w:lang w:val="fr-FR"/>
        </w:rPr>
      </w:pPr>
      <w:r w:rsidRPr="002E5623">
        <w:rPr>
          <w:sz w:val="20"/>
          <w:szCs w:val="20"/>
          <w:lang w:val="fr-FR"/>
        </w:rPr>
        <w:t xml:space="preserve">Les présentes lignes directrices s'appliquent aux vérificateurs qui ont conclu un accord contractuel avec les participants à l'activité pour surveiller une activité du CNC </w:t>
      </w:r>
      <w:r w:rsidR="00BF2AD7" w:rsidRPr="002E5623">
        <w:rPr>
          <w:sz w:val="20"/>
          <w:szCs w:val="20"/>
          <w:lang w:val="fr-FR"/>
        </w:rPr>
        <w:t xml:space="preserve">selon la (les) </w:t>
      </w:r>
      <w:r w:rsidRPr="002E5623">
        <w:rPr>
          <w:sz w:val="20"/>
          <w:szCs w:val="20"/>
          <w:lang w:val="fr-FR"/>
        </w:rPr>
        <w:t>méthodologie(s) préalablement approuvée(s) par le comité directeur.</w:t>
      </w:r>
    </w:p>
    <w:p w14:paraId="11D46AEB" w14:textId="77777777" w:rsidR="00C13D67" w:rsidRPr="002E5623" w:rsidRDefault="00C13D67" w:rsidP="00BF2AD7">
      <w:pPr>
        <w:jc w:val="both"/>
        <w:rPr>
          <w:sz w:val="20"/>
          <w:szCs w:val="20"/>
          <w:lang w:val="fr-FR"/>
        </w:rPr>
      </w:pPr>
      <w:r w:rsidRPr="002E5623">
        <w:rPr>
          <w:sz w:val="20"/>
          <w:szCs w:val="20"/>
          <w:lang w:val="fr-FR"/>
        </w:rPr>
        <w:t xml:space="preserve">Les présentes lignes directrices décrivent les exigences qui doivent être respectées, à l'exception des orientations indiquées par les termes </w:t>
      </w:r>
      <w:r w:rsidR="00BF2AD7" w:rsidRPr="002E5623">
        <w:rPr>
          <w:sz w:val="20"/>
          <w:szCs w:val="20"/>
          <w:lang w:val="fr-FR"/>
        </w:rPr>
        <w:t>« </w:t>
      </w:r>
      <w:proofErr w:type="gramStart"/>
      <w:r w:rsidRPr="002E5623">
        <w:rPr>
          <w:sz w:val="20"/>
          <w:szCs w:val="20"/>
          <w:lang w:val="fr-FR"/>
        </w:rPr>
        <w:t>devrait</w:t>
      </w:r>
      <w:proofErr w:type="gramEnd"/>
      <w:r w:rsidR="00BF2AD7" w:rsidRPr="002E5623">
        <w:rPr>
          <w:sz w:val="20"/>
          <w:szCs w:val="20"/>
          <w:lang w:val="fr-FR"/>
        </w:rPr>
        <w:t> »</w:t>
      </w:r>
      <w:r w:rsidRPr="002E5623">
        <w:rPr>
          <w:sz w:val="20"/>
          <w:szCs w:val="20"/>
          <w:lang w:val="fr-FR"/>
        </w:rPr>
        <w:t xml:space="preserve"> et </w:t>
      </w:r>
      <w:r w:rsidR="00BF2AD7" w:rsidRPr="002E5623">
        <w:rPr>
          <w:sz w:val="20"/>
          <w:szCs w:val="20"/>
          <w:lang w:val="fr-FR"/>
        </w:rPr>
        <w:t>« </w:t>
      </w:r>
      <w:r w:rsidRPr="002E5623">
        <w:rPr>
          <w:sz w:val="20"/>
          <w:szCs w:val="20"/>
          <w:lang w:val="fr-FR"/>
        </w:rPr>
        <w:t>peut</w:t>
      </w:r>
      <w:r w:rsidR="00BF2AD7" w:rsidRPr="002E5623">
        <w:rPr>
          <w:sz w:val="20"/>
          <w:szCs w:val="20"/>
          <w:lang w:val="fr-FR"/>
        </w:rPr>
        <w:t> ».</w:t>
      </w:r>
    </w:p>
    <w:p w14:paraId="1D1662CF" w14:textId="77777777" w:rsidR="008F53D8" w:rsidRPr="002E5623" w:rsidRDefault="00413AD1" w:rsidP="00BF2AD7">
      <w:pPr>
        <w:jc w:val="both"/>
        <w:rPr>
          <w:sz w:val="20"/>
          <w:szCs w:val="20"/>
          <w:lang w:val="fr-FR"/>
        </w:rPr>
      </w:pPr>
      <w:r w:rsidRPr="002E5623">
        <w:rPr>
          <w:sz w:val="20"/>
          <w:szCs w:val="20"/>
          <w:lang w:val="fr-FR"/>
        </w:rPr>
        <w:t xml:space="preserve">Les lignes directrices ont été adaptées à partir des lignes directrices en matière de validation et de vérification du </w:t>
      </w:r>
      <w:r w:rsidR="00932256" w:rsidRPr="002E5623">
        <w:rPr>
          <w:sz w:val="20"/>
          <w:szCs w:val="20"/>
          <w:lang w:val="fr-FR"/>
        </w:rPr>
        <w:t>JCM (Palau)</w:t>
      </w:r>
      <w:r w:rsidR="00932256" w:rsidRPr="002E5623">
        <w:rPr>
          <w:rStyle w:val="FootnoteReference"/>
          <w:sz w:val="20"/>
          <w:szCs w:val="20"/>
          <w:lang w:val="fr-FR"/>
        </w:rPr>
        <w:footnoteReference w:id="2"/>
      </w:r>
      <w:r w:rsidRPr="002E5623">
        <w:rPr>
          <w:sz w:val="20"/>
          <w:szCs w:val="20"/>
          <w:lang w:val="fr-FR"/>
        </w:rPr>
        <w:t xml:space="preserve">et du </w:t>
      </w:r>
      <w:r w:rsidR="002A5538" w:rsidRPr="002E5623">
        <w:rPr>
          <w:sz w:val="20"/>
          <w:szCs w:val="20"/>
          <w:lang w:val="fr-FR"/>
        </w:rPr>
        <w:t xml:space="preserve">Manuel de vérification du programme </w:t>
      </w:r>
      <w:r w:rsidR="00932256" w:rsidRPr="002E5623">
        <w:rPr>
          <w:sz w:val="20"/>
          <w:szCs w:val="20"/>
          <w:lang w:val="fr-FR"/>
        </w:rPr>
        <w:t>CAR</w:t>
      </w:r>
      <w:r w:rsidR="004D1B29" w:rsidRPr="002E5623">
        <w:rPr>
          <w:sz w:val="20"/>
          <w:szCs w:val="20"/>
          <w:lang w:val="fr-FR"/>
        </w:rPr>
        <w:t>,</w:t>
      </w:r>
      <w:r w:rsidR="00932256" w:rsidRPr="002E5623">
        <w:rPr>
          <w:rStyle w:val="FootnoteReference"/>
          <w:sz w:val="20"/>
          <w:szCs w:val="20"/>
          <w:lang w:val="fr-FR"/>
        </w:rPr>
        <w:footnoteReference w:id="3"/>
      </w:r>
      <w:r w:rsidR="002A5538" w:rsidRPr="002E5623">
        <w:rPr>
          <w:sz w:val="20"/>
          <w:szCs w:val="20"/>
          <w:lang w:val="fr-FR"/>
        </w:rPr>
        <w:t xml:space="preserve">ainsi que d'autres normes, de sorte que le contenu des lignes directrices est semblable à ces autres normes dans de nombreuses </w:t>
      </w:r>
      <w:r w:rsidR="00932256" w:rsidRPr="002E5623">
        <w:rPr>
          <w:sz w:val="20"/>
          <w:szCs w:val="20"/>
          <w:lang w:val="fr-FR"/>
        </w:rPr>
        <w:t>sections.</w:t>
      </w:r>
      <w:r w:rsidR="0091033E" w:rsidRPr="002E5623">
        <w:rPr>
          <w:rStyle w:val="FootnoteReference"/>
          <w:sz w:val="20"/>
          <w:szCs w:val="20"/>
          <w:lang w:val="fr-FR"/>
        </w:rPr>
        <w:footnoteReference w:id="4"/>
      </w:r>
      <w:r w:rsidR="003C59AD" w:rsidRPr="002E5623">
        <w:rPr>
          <w:sz w:val="20"/>
          <w:szCs w:val="20"/>
          <w:lang w:val="fr-FR"/>
        </w:rPr>
        <w:t>Les emprunts à ces manuels se justifie</w:t>
      </w:r>
      <w:r w:rsidR="00136ED3" w:rsidRPr="002E5623">
        <w:rPr>
          <w:sz w:val="20"/>
          <w:szCs w:val="20"/>
          <w:lang w:val="fr-FR"/>
        </w:rPr>
        <w:t>nt</w:t>
      </w:r>
      <w:r w:rsidR="003C59AD" w:rsidRPr="002E5623">
        <w:rPr>
          <w:sz w:val="20"/>
          <w:szCs w:val="20"/>
          <w:lang w:val="fr-FR"/>
        </w:rPr>
        <w:t xml:space="preserve"> par le double objectif de la vérification du CNC qui consiste à </w:t>
      </w:r>
      <w:r w:rsidR="008F53D8" w:rsidRPr="002E5623">
        <w:rPr>
          <w:sz w:val="20"/>
          <w:szCs w:val="20"/>
          <w:lang w:val="fr-FR"/>
        </w:rPr>
        <w:t>:</w:t>
      </w:r>
    </w:p>
    <w:p w14:paraId="7ED963D4" w14:textId="77777777" w:rsidR="008F53D8" w:rsidRPr="002E5623" w:rsidRDefault="003C59AD" w:rsidP="00BF2AD7">
      <w:pPr>
        <w:pStyle w:val="ListBullet"/>
        <w:jc w:val="both"/>
        <w:rPr>
          <w:sz w:val="20"/>
          <w:szCs w:val="20"/>
          <w:lang w:val="fr-FR"/>
        </w:rPr>
      </w:pPr>
      <w:r w:rsidRPr="002E5623">
        <w:rPr>
          <w:sz w:val="20"/>
          <w:szCs w:val="20"/>
          <w:lang w:val="fr-FR"/>
        </w:rPr>
        <w:t xml:space="preserve">Confirmer que le projet répond aux critères d'éligibilité du </w:t>
      </w:r>
      <w:r w:rsidR="00184E0E" w:rsidRPr="002E5623">
        <w:rPr>
          <w:sz w:val="20"/>
          <w:szCs w:val="20"/>
          <w:lang w:val="fr-FR"/>
        </w:rPr>
        <w:t>Document</w:t>
      </w:r>
      <w:r w:rsidRPr="002E5623">
        <w:rPr>
          <w:sz w:val="20"/>
          <w:szCs w:val="20"/>
          <w:lang w:val="fr-FR"/>
        </w:rPr>
        <w:t xml:space="preserve"> d’inscription</w:t>
      </w:r>
      <w:r w:rsidR="004D1B29" w:rsidRPr="002E5623">
        <w:rPr>
          <w:sz w:val="20"/>
          <w:szCs w:val="20"/>
          <w:lang w:val="fr-FR"/>
        </w:rPr>
        <w:t>.</w:t>
      </w:r>
      <w:r w:rsidR="00BD4F5F" w:rsidRPr="002E5623">
        <w:rPr>
          <w:rStyle w:val="FootnoteReference"/>
          <w:sz w:val="20"/>
          <w:szCs w:val="20"/>
          <w:lang w:val="fr-FR"/>
        </w:rPr>
        <w:footnoteReference w:id="5"/>
      </w:r>
    </w:p>
    <w:p w14:paraId="74D7CAE7" w14:textId="77777777" w:rsidR="008F53D8" w:rsidRPr="002E5623" w:rsidRDefault="00136ED3" w:rsidP="00BF2AD7">
      <w:pPr>
        <w:pStyle w:val="ListBullet"/>
        <w:jc w:val="both"/>
        <w:rPr>
          <w:sz w:val="20"/>
          <w:szCs w:val="20"/>
          <w:lang w:val="fr-FR"/>
        </w:rPr>
      </w:pPr>
      <w:r w:rsidRPr="002E5623">
        <w:rPr>
          <w:sz w:val="20"/>
          <w:szCs w:val="20"/>
          <w:lang w:val="fr-FR"/>
        </w:rPr>
        <w:t>S’assurer que les réductions d'émissions sont réelles, exactes et additionnelles</w:t>
      </w:r>
      <w:r w:rsidR="008F53D8" w:rsidRPr="002E5623">
        <w:rPr>
          <w:sz w:val="20"/>
          <w:szCs w:val="20"/>
          <w:lang w:val="fr-FR"/>
        </w:rPr>
        <w:t>.</w:t>
      </w:r>
    </w:p>
    <w:p w14:paraId="158FE8BF" w14:textId="77777777" w:rsidR="00932256" w:rsidRPr="002E5623" w:rsidRDefault="00136ED3" w:rsidP="00BF2AD7">
      <w:pPr>
        <w:jc w:val="both"/>
        <w:rPr>
          <w:sz w:val="20"/>
          <w:szCs w:val="20"/>
          <w:lang w:val="fr-FR"/>
        </w:rPr>
      </w:pPr>
      <w:r w:rsidRPr="002E5623">
        <w:rPr>
          <w:sz w:val="20"/>
          <w:szCs w:val="20"/>
          <w:lang w:val="fr-FR"/>
        </w:rPr>
        <w:t>Étant donné que la vérification du MDP ne couvre que le deuxième objectif, ce manuel s'appuie sur d'autres normes pour fournir des références supplémentaires</w:t>
      </w:r>
      <w:r w:rsidR="00585342" w:rsidRPr="002E5623">
        <w:rPr>
          <w:sz w:val="20"/>
          <w:szCs w:val="20"/>
          <w:lang w:val="fr-FR"/>
        </w:rPr>
        <w:t xml:space="preserve"> en matière de lignes directrices</w:t>
      </w:r>
      <w:r w:rsidR="008F53D8" w:rsidRPr="002E5623">
        <w:rPr>
          <w:sz w:val="20"/>
          <w:szCs w:val="20"/>
          <w:lang w:val="fr-FR"/>
        </w:rPr>
        <w:t>.</w:t>
      </w:r>
    </w:p>
    <w:p w14:paraId="4CE09F5C" w14:textId="77777777" w:rsidR="00CA7395" w:rsidRPr="002E5623" w:rsidRDefault="00585342" w:rsidP="003E261E">
      <w:pPr>
        <w:pStyle w:val="Heading2"/>
        <w:rPr>
          <w:sz w:val="20"/>
          <w:szCs w:val="20"/>
          <w:lang w:val="fr-FR"/>
        </w:rPr>
      </w:pPr>
      <w:bookmarkStart w:id="4" w:name="_Toc140591781"/>
      <w:r w:rsidRPr="002E5623">
        <w:rPr>
          <w:sz w:val="20"/>
          <w:szCs w:val="20"/>
          <w:lang w:val="fr-FR"/>
        </w:rPr>
        <w:t>Références normatives/Norme de vérification</w:t>
      </w:r>
      <w:bookmarkEnd w:id="4"/>
    </w:p>
    <w:p w14:paraId="604E5A32" w14:textId="77777777" w:rsidR="00D504B6" w:rsidRPr="002E5623" w:rsidRDefault="000B1AB7" w:rsidP="00706CD0">
      <w:pPr>
        <w:jc w:val="both"/>
        <w:rPr>
          <w:sz w:val="20"/>
          <w:szCs w:val="20"/>
          <w:lang w:val="fr-FR"/>
        </w:rPr>
      </w:pPr>
      <w:r w:rsidRPr="002E5623">
        <w:rPr>
          <w:sz w:val="20"/>
          <w:szCs w:val="20"/>
          <w:lang w:val="fr-FR"/>
        </w:rPr>
        <w:t xml:space="preserve">Les vérificateurs utilisent les normes suivantes lorsqu'ils procèdent à la </w:t>
      </w:r>
      <w:proofErr w:type="gramStart"/>
      <w:r w:rsidRPr="002E5623">
        <w:rPr>
          <w:sz w:val="20"/>
          <w:szCs w:val="20"/>
          <w:lang w:val="fr-FR"/>
        </w:rPr>
        <w:t>vérification</w:t>
      </w:r>
      <w:r w:rsidR="00D504B6" w:rsidRPr="002E5623">
        <w:rPr>
          <w:sz w:val="20"/>
          <w:szCs w:val="20"/>
          <w:lang w:val="fr-FR"/>
        </w:rPr>
        <w:t>:</w:t>
      </w:r>
      <w:proofErr w:type="gramEnd"/>
    </w:p>
    <w:p w14:paraId="38E71ED5" w14:textId="77777777" w:rsidR="00D504B6" w:rsidRPr="002E5623" w:rsidRDefault="000B1AB7" w:rsidP="00706CD0">
      <w:pPr>
        <w:pStyle w:val="ListBullet"/>
        <w:jc w:val="both"/>
        <w:rPr>
          <w:sz w:val="20"/>
          <w:szCs w:val="20"/>
          <w:lang w:val="fr-FR"/>
        </w:rPr>
      </w:pPr>
      <w:r w:rsidRPr="002E5623">
        <w:rPr>
          <w:sz w:val="20"/>
          <w:szCs w:val="20"/>
          <w:lang w:val="fr-FR"/>
        </w:rPr>
        <w:t xml:space="preserve">La version actuelle de la méthodologie applicable </w:t>
      </w:r>
    </w:p>
    <w:p w14:paraId="1596B616" w14:textId="77777777" w:rsidR="00D504B6" w:rsidRPr="002E5623" w:rsidRDefault="000B1AB7" w:rsidP="00706CD0">
      <w:pPr>
        <w:pStyle w:val="ListBullet"/>
        <w:jc w:val="both"/>
        <w:rPr>
          <w:sz w:val="20"/>
          <w:szCs w:val="20"/>
          <w:lang w:val="fr-FR"/>
        </w:rPr>
      </w:pPr>
      <w:r w:rsidRPr="002E5623">
        <w:rPr>
          <w:sz w:val="20"/>
          <w:szCs w:val="20"/>
          <w:lang w:val="fr-FR"/>
        </w:rPr>
        <w:t xml:space="preserve">La version actuelle du protocole des </w:t>
      </w:r>
      <w:r w:rsidR="00D44E2B" w:rsidRPr="002E5623">
        <w:rPr>
          <w:sz w:val="20"/>
          <w:szCs w:val="20"/>
          <w:lang w:val="fr-FR"/>
        </w:rPr>
        <w:t>programmes</w:t>
      </w:r>
      <w:r w:rsidRPr="002E5623">
        <w:rPr>
          <w:sz w:val="20"/>
          <w:szCs w:val="20"/>
          <w:lang w:val="fr-FR"/>
        </w:rPr>
        <w:t xml:space="preserve"> du CNC</w:t>
      </w:r>
    </w:p>
    <w:p w14:paraId="51D42243" w14:textId="77777777" w:rsidR="00D504B6" w:rsidRPr="002E5623" w:rsidRDefault="000B1AB7" w:rsidP="00706CD0">
      <w:pPr>
        <w:pStyle w:val="ListBullet"/>
        <w:jc w:val="both"/>
        <w:rPr>
          <w:sz w:val="20"/>
          <w:szCs w:val="20"/>
          <w:lang w:val="fr-FR"/>
        </w:rPr>
      </w:pPr>
      <w:r w:rsidRPr="002E5623">
        <w:rPr>
          <w:sz w:val="20"/>
          <w:szCs w:val="20"/>
          <w:lang w:val="fr-FR"/>
        </w:rPr>
        <w:t>Les présentes lignes directrices pour la vérification</w:t>
      </w:r>
    </w:p>
    <w:p w14:paraId="52334DFD" w14:textId="77777777" w:rsidR="00D504B6" w:rsidRPr="002E5623" w:rsidRDefault="000B1AB7" w:rsidP="00706CD0">
      <w:pPr>
        <w:pStyle w:val="ListBullet"/>
        <w:jc w:val="both"/>
        <w:rPr>
          <w:sz w:val="20"/>
          <w:szCs w:val="20"/>
          <w:lang w:val="fr-FR"/>
        </w:rPr>
      </w:pPr>
      <w:r w:rsidRPr="002E5623">
        <w:rPr>
          <w:sz w:val="20"/>
          <w:szCs w:val="20"/>
          <w:lang w:val="fr-FR"/>
        </w:rPr>
        <w:t xml:space="preserve">La norme </w:t>
      </w:r>
      <w:r w:rsidR="00D504B6" w:rsidRPr="002E5623">
        <w:rPr>
          <w:sz w:val="20"/>
          <w:szCs w:val="20"/>
          <w:lang w:val="fr-FR"/>
        </w:rPr>
        <w:t>ISO 14064-</w:t>
      </w:r>
      <w:proofErr w:type="gramStart"/>
      <w:r w:rsidR="00D504B6" w:rsidRPr="002E5623">
        <w:rPr>
          <w:sz w:val="20"/>
          <w:szCs w:val="20"/>
          <w:lang w:val="fr-FR"/>
        </w:rPr>
        <w:t>3:</w:t>
      </w:r>
      <w:proofErr w:type="gramEnd"/>
      <w:r w:rsidR="00D504B6" w:rsidRPr="002E5623">
        <w:rPr>
          <w:sz w:val="20"/>
          <w:szCs w:val="20"/>
          <w:lang w:val="fr-FR"/>
        </w:rPr>
        <w:t>20</w:t>
      </w:r>
      <w:r w:rsidR="003E4391" w:rsidRPr="002E5623">
        <w:rPr>
          <w:sz w:val="20"/>
          <w:szCs w:val="20"/>
          <w:lang w:val="fr-FR"/>
        </w:rPr>
        <w:t>19</w:t>
      </w:r>
      <w:r w:rsidR="004D1B29" w:rsidRPr="002E5623">
        <w:rPr>
          <w:sz w:val="20"/>
          <w:szCs w:val="20"/>
          <w:lang w:val="fr-FR"/>
        </w:rPr>
        <w:t>.</w:t>
      </w:r>
    </w:p>
    <w:p w14:paraId="1543C119" w14:textId="77777777" w:rsidR="00D504B6" w:rsidRPr="002E5623" w:rsidRDefault="000B1AB7" w:rsidP="00706CD0">
      <w:pPr>
        <w:jc w:val="both"/>
        <w:rPr>
          <w:sz w:val="20"/>
          <w:szCs w:val="20"/>
          <w:lang w:val="fr-FR"/>
        </w:rPr>
      </w:pPr>
      <w:r w:rsidRPr="002E5623">
        <w:rPr>
          <w:sz w:val="20"/>
          <w:szCs w:val="20"/>
          <w:lang w:val="fr-FR"/>
        </w:rPr>
        <w:t>En cas de conflit entre ces normes, c'est la méthodologie approuvée qui prévaut, suivie du protocole du programme, des présentes lignes directrices, puis de la norme ISO 14064-</w:t>
      </w:r>
      <w:proofErr w:type="gramStart"/>
      <w:r w:rsidRPr="002E5623">
        <w:rPr>
          <w:sz w:val="20"/>
          <w:szCs w:val="20"/>
          <w:lang w:val="fr-FR"/>
        </w:rPr>
        <w:t>3:</w:t>
      </w:r>
      <w:proofErr w:type="gramEnd"/>
      <w:r w:rsidRPr="002E5623">
        <w:rPr>
          <w:sz w:val="20"/>
          <w:szCs w:val="20"/>
          <w:lang w:val="fr-FR"/>
        </w:rPr>
        <w:t>2019</w:t>
      </w:r>
      <w:r w:rsidR="00D504B6" w:rsidRPr="002E5623">
        <w:rPr>
          <w:sz w:val="20"/>
          <w:szCs w:val="20"/>
          <w:lang w:val="fr-FR"/>
        </w:rPr>
        <w:t>.</w:t>
      </w:r>
    </w:p>
    <w:p w14:paraId="63539BEB" w14:textId="77777777" w:rsidR="00706CD0" w:rsidRPr="002E5623" w:rsidRDefault="00706CD0" w:rsidP="00706CD0">
      <w:pPr>
        <w:jc w:val="both"/>
        <w:rPr>
          <w:sz w:val="20"/>
          <w:szCs w:val="20"/>
          <w:lang w:val="fr-FR"/>
        </w:rPr>
      </w:pPr>
      <w:r w:rsidRPr="002E5623">
        <w:rPr>
          <w:sz w:val="20"/>
          <w:szCs w:val="20"/>
          <w:lang w:val="fr-FR"/>
        </w:rPr>
        <w:t>Les normes ISO 14064-</w:t>
      </w:r>
      <w:proofErr w:type="gramStart"/>
      <w:r w:rsidRPr="002E5623">
        <w:rPr>
          <w:sz w:val="20"/>
          <w:szCs w:val="20"/>
          <w:lang w:val="fr-FR"/>
        </w:rPr>
        <w:t>1:</w:t>
      </w:r>
      <w:proofErr w:type="gramEnd"/>
      <w:r w:rsidRPr="002E5623">
        <w:rPr>
          <w:sz w:val="20"/>
          <w:szCs w:val="20"/>
          <w:lang w:val="fr-FR"/>
        </w:rPr>
        <w:t>2018 et ISO 14064-2:2019 couvrent à la fois la conformité à la norme et les critères permettant d'établir que la déclaration GES est fiable et correctement énoncée/faite sur la base du niveau d'assurance, de l'importance relative, des critères, des objectifs et du champ d'application convenus. Les normes de vérification applicables doivent être indiquées dans chaque rapport de vérification.</w:t>
      </w:r>
    </w:p>
    <w:p w14:paraId="19917D49" w14:textId="77777777" w:rsidR="00932256" w:rsidRPr="002E5623" w:rsidRDefault="00932256" w:rsidP="00932256">
      <w:pPr>
        <w:pStyle w:val="Heading2"/>
        <w:rPr>
          <w:sz w:val="20"/>
          <w:szCs w:val="20"/>
          <w:lang w:val="fr-FR"/>
        </w:rPr>
      </w:pPr>
      <w:bookmarkStart w:id="5" w:name="_Toc140591782"/>
      <w:r w:rsidRPr="002E5623">
        <w:rPr>
          <w:sz w:val="20"/>
          <w:szCs w:val="20"/>
          <w:lang w:val="fr-FR"/>
        </w:rPr>
        <w:t>Term</w:t>
      </w:r>
      <w:r w:rsidR="000B1AB7" w:rsidRPr="002E5623">
        <w:rPr>
          <w:sz w:val="20"/>
          <w:szCs w:val="20"/>
          <w:lang w:val="fr-FR"/>
        </w:rPr>
        <w:t>e</w:t>
      </w:r>
      <w:r w:rsidRPr="002E5623">
        <w:rPr>
          <w:sz w:val="20"/>
          <w:szCs w:val="20"/>
          <w:lang w:val="fr-FR"/>
        </w:rPr>
        <w:t xml:space="preserve">s </w:t>
      </w:r>
      <w:r w:rsidR="000B1AB7" w:rsidRPr="002E5623">
        <w:rPr>
          <w:sz w:val="20"/>
          <w:szCs w:val="20"/>
          <w:lang w:val="fr-FR"/>
        </w:rPr>
        <w:t>et</w:t>
      </w:r>
      <w:r w:rsidRPr="002E5623">
        <w:rPr>
          <w:sz w:val="20"/>
          <w:szCs w:val="20"/>
          <w:lang w:val="fr-FR"/>
        </w:rPr>
        <w:t xml:space="preserve"> d</w:t>
      </w:r>
      <w:r w:rsidR="000B1AB7" w:rsidRPr="002E5623">
        <w:rPr>
          <w:sz w:val="20"/>
          <w:szCs w:val="20"/>
          <w:lang w:val="fr-FR"/>
        </w:rPr>
        <w:t>é</w:t>
      </w:r>
      <w:r w:rsidRPr="002E5623">
        <w:rPr>
          <w:sz w:val="20"/>
          <w:szCs w:val="20"/>
          <w:lang w:val="fr-FR"/>
        </w:rPr>
        <w:t>finitions</w:t>
      </w:r>
      <w:bookmarkEnd w:id="5"/>
    </w:p>
    <w:p w14:paraId="7D80171B" w14:textId="77777777" w:rsidR="00AC520A" w:rsidRPr="002E5623" w:rsidRDefault="00AC520A" w:rsidP="00A30DDF">
      <w:pPr>
        <w:jc w:val="both"/>
        <w:rPr>
          <w:b/>
          <w:bCs/>
          <w:sz w:val="20"/>
          <w:szCs w:val="20"/>
          <w:lang w:val="fr-FR"/>
        </w:rPr>
      </w:pPr>
      <w:proofErr w:type="gramStart"/>
      <w:r w:rsidRPr="002E5623">
        <w:rPr>
          <w:b/>
          <w:bCs/>
          <w:sz w:val="20"/>
          <w:szCs w:val="20"/>
          <w:lang w:val="fr-FR"/>
        </w:rPr>
        <w:t>vérification</w:t>
      </w:r>
      <w:proofErr w:type="gramEnd"/>
      <w:r w:rsidRPr="002E5623">
        <w:rPr>
          <w:b/>
          <w:bCs/>
          <w:sz w:val="20"/>
          <w:szCs w:val="20"/>
          <w:lang w:val="fr-FR"/>
        </w:rPr>
        <w:t xml:space="preserve"> </w:t>
      </w:r>
      <w:r w:rsidRPr="002E5623">
        <w:rPr>
          <w:sz w:val="20"/>
          <w:szCs w:val="20"/>
          <w:lang w:val="fr-FR"/>
        </w:rPr>
        <w:t>désigne l'examen périodique indépendant et la détermination a posteriori par un vérificateur des exigences d'éligibilité du document d'inscription et des réductions d'émissions de GES contrôlées résultant d'une activité inscrite au cours de la période de vérification</w:t>
      </w:r>
    </w:p>
    <w:p w14:paraId="360372DA" w14:textId="77777777" w:rsidR="00932256" w:rsidRPr="002E5623" w:rsidRDefault="008312B8" w:rsidP="00A30DDF">
      <w:pPr>
        <w:jc w:val="both"/>
        <w:rPr>
          <w:sz w:val="20"/>
          <w:szCs w:val="20"/>
          <w:lang w:val="fr-FR"/>
        </w:rPr>
      </w:pPr>
      <w:r w:rsidRPr="002E5623">
        <w:rPr>
          <w:sz w:val="20"/>
          <w:szCs w:val="20"/>
          <w:lang w:val="fr-FR"/>
        </w:rPr>
        <w:t xml:space="preserve">Une </w:t>
      </w:r>
      <w:r w:rsidRPr="002E5623">
        <w:rPr>
          <w:b/>
          <w:bCs/>
          <w:sz w:val="20"/>
          <w:szCs w:val="20"/>
          <w:lang w:val="fr-FR"/>
        </w:rPr>
        <w:t>requête d'action corrective (CAR)</w:t>
      </w:r>
      <w:r w:rsidRPr="002E5623">
        <w:rPr>
          <w:sz w:val="20"/>
          <w:szCs w:val="20"/>
          <w:lang w:val="fr-FR"/>
        </w:rPr>
        <w:t xml:space="preserve"> est une requête adressée par le vérificateur aux participants à l'activité pendant la vérification, par exemple lorsqu'il y a eu une erreur ou que les exigences en matière de vérification n'ont pas été respectées</w:t>
      </w:r>
      <w:r w:rsidR="00932256" w:rsidRPr="002E5623">
        <w:rPr>
          <w:sz w:val="20"/>
          <w:szCs w:val="20"/>
          <w:lang w:val="fr-FR"/>
        </w:rPr>
        <w:t>.</w:t>
      </w:r>
    </w:p>
    <w:p w14:paraId="3D59DB67" w14:textId="77777777" w:rsidR="00932256" w:rsidRPr="002E5623" w:rsidRDefault="0033171C" w:rsidP="00492F29">
      <w:pPr>
        <w:jc w:val="both"/>
        <w:rPr>
          <w:sz w:val="20"/>
          <w:szCs w:val="20"/>
          <w:lang w:val="fr-FR"/>
        </w:rPr>
      </w:pPr>
      <w:r w:rsidRPr="002E5623">
        <w:rPr>
          <w:sz w:val="20"/>
          <w:szCs w:val="20"/>
          <w:lang w:val="fr-FR"/>
        </w:rPr>
        <w:t xml:space="preserve">Une </w:t>
      </w:r>
      <w:r w:rsidR="00492F29" w:rsidRPr="002E5623">
        <w:rPr>
          <w:b/>
          <w:bCs/>
          <w:sz w:val="20"/>
          <w:szCs w:val="20"/>
          <w:lang w:val="fr-FR"/>
        </w:rPr>
        <w:t>requête</w:t>
      </w:r>
      <w:r w:rsidRPr="002E5623">
        <w:rPr>
          <w:b/>
          <w:bCs/>
          <w:sz w:val="20"/>
          <w:szCs w:val="20"/>
          <w:lang w:val="fr-FR"/>
        </w:rPr>
        <w:t xml:space="preserve"> de clarification (CL)</w:t>
      </w:r>
      <w:r w:rsidRPr="002E5623">
        <w:rPr>
          <w:sz w:val="20"/>
          <w:szCs w:val="20"/>
          <w:lang w:val="fr-FR"/>
        </w:rPr>
        <w:t xml:space="preserve"> est une </w:t>
      </w:r>
      <w:r w:rsidR="00F65AA0" w:rsidRPr="002E5623">
        <w:rPr>
          <w:sz w:val="20"/>
          <w:szCs w:val="20"/>
          <w:lang w:val="fr-FR"/>
        </w:rPr>
        <w:t>requête</w:t>
      </w:r>
      <w:r w:rsidRPr="002E5623">
        <w:rPr>
          <w:sz w:val="20"/>
          <w:szCs w:val="20"/>
          <w:lang w:val="fr-FR"/>
        </w:rPr>
        <w:t xml:space="preserve"> adressée par le vérificateur aux participants à l'activité au cours de la vérification lorsque les informations fournies sont insuffisantes ou peu claires</w:t>
      </w:r>
      <w:r w:rsidR="00932256" w:rsidRPr="002E5623">
        <w:rPr>
          <w:sz w:val="20"/>
          <w:szCs w:val="20"/>
          <w:lang w:val="fr-FR"/>
        </w:rPr>
        <w:t>.</w:t>
      </w:r>
    </w:p>
    <w:p w14:paraId="0F918097" w14:textId="50628D4D" w:rsidR="00932256" w:rsidRPr="002E5623" w:rsidRDefault="0033171C" w:rsidP="00444582">
      <w:pPr>
        <w:jc w:val="both"/>
        <w:rPr>
          <w:sz w:val="20"/>
          <w:szCs w:val="20"/>
          <w:lang w:val="fr-FR"/>
        </w:rPr>
      </w:pPr>
      <w:r w:rsidRPr="002E5623">
        <w:rPr>
          <w:sz w:val="20"/>
          <w:szCs w:val="20"/>
          <w:lang w:val="fr-FR"/>
        </w:rPr>
        <w:lastRenderedPageBreak/>
        <w:t xml:space="preserve">Une </w:t>
      </w:r>
      <w:r w:rsidR="00492F29" w:rsidRPr="002E5623">
        <w:rPr>
          <w:b/>
          <w:bCs/>
          <w:sz w:val="20"/>
          <w:szCs w:val="20"/>
          <w:lang w:val="fr-FR"/>
        </w:rPr>
        <w:t>requêt</w:t>
      </w:r>
      <w:r w:rsidR="00F65AA0" w:rsidRPr="002E5623">
        <w:rPr>
          <w:b/>
          <w:bCs/>
          <w:sz w:val="20"/>
          <w:szCs w:val="20"/>
          <w:lang w:val="fr-FR"/>
        </w:rPr>
        <w:t>e</w:t>
      </w:r>
      <w:r w:rsidRPr="002E5623">
        <w:rPr>
          <w:b/>
          <w:bCs/>
          <w:sz w:val="20"/>
          <w:szCs w:val="20"/>
          <w:lang w:val="fr-FR"/>
        </w:rPr>
        <w:t xml:space="preserve"> d'action future (FAR)</w:t>
      </w:r>
      <w:r w:rsidRPr="002E5623">
        <w:rPr>
          <w:sz w:val="20"/>
          <w:szCs w:val="20"/>
          <w:lang w:val="fr-FR"/>
        </w:rPr>
        <w:t xml:space="preserve"> est une </w:t>
      </w:r>
      <w:r w:rsidR="00F65AA0" w:rsidRPr="002E5623">
        <w:rPr>
          <w:sz w:val="20"/>
          <w:szCs w:val="20"/>
          <w:lang w:val="fr-FR"/>
        </w:rPr>
        <w:t>requête</w:t>
      </w:r>
      <w:r w:rsidRPr="002E5623">
        <w:rPr>
          <w:sz w:val="20"/>
          <w:szCs w:val="20"/>
          <w:lang w:val="fr-FR"/>
        </w:rPr>
        <w:t xml:space="preserve"> adressée par l'organisme vérificateur aux participants à l'activité </w:t>
      </w:r>
      <w:r w:rsidR="00FD7F75" w:rsidRPr="002E5623">
        <w:rPr>
          <w:sz w:val="20"/>
          <w:szCs w:val="20"/>
          <w:lang w:val="fr-FR"/>
        </w:rPr>
        <w:t xml:space="preserve">au cours de </w:t>
      </w:r>
      <w:r w:rsidRPr="002E5623">
        <w:rPr>
          <w:sz w:val="20"/>
          <w:szCs w:val="20"/>
          <w:lang w:val="fr-FR"/>
        </w:rPr>
        <w:t>la vérification si la surveillance et la déclaration nécessitent une attention et/ou un ajustement pour la prochaine vérification</w:t>
      </w:r>
      <w:r w:rsidR="00F65AA0" w:rsidRPr="002E5623">
        <w:rPr>
          <w:sz w:val="20"/>
          <w:szCs w:val="20"/>
          <w:lang w:val="fr-FR"/>
        </w:rPr>
        <w:t>.</w:t>
      </w:r>
      <w:r w:rsidR="00D44E2B" w:rsidRPr="002E5623">
        <w:rPr>
          <w:sz w:val="20"/>
          <w:szCs w:val="20"/>
          <w:lang w:val="fr-FR"/>
        </w:rPr>
        <w:tab/>
      </w:r>
    </w:p>
    <w:p w14:paraId="5BFED9A6" w14:textId="77777777" w:rsidR="00932256" w:rsidRPr="002E5623" w:rsidRDefault="0009798E" w:rsidP="00A30DDF">
      <w:pPr>
        <w:jc w:val="both"/>
        <w:rPr>
          <w:sz w:val="20"/>
          <w:szCs w:val="20"/>
          <w:lang w:val="fr-FR"/>
        </w:rPr>
      </w:pPr>
      <w:r w:rsidRPr="002E5623">
        <w:rPr>
          <w:sz w:val="20"/>
          <w:szCs w:val="20"/>
          <w:lang w:val="fr-FR"/>
        </w:rPr>
        <w:t xml:space="preserve">Les termes suivants s'appliquent aux présentes lignes </w:t>
      </w:r>
      <w:proofErr w:type="gramStart"/>
      <w:r w:rsidRPr="002E5623">
        <w:rPr>
          <w:sz w:val="20"/>
          <w:szCs w:val="20"/>
          <w:lang w:val="fr-FR"/>
        </w:rPr>
        <w:t>directrices</w:t>
      </w:r>
      <w:r w:rsidR="00932256" w:rsidRPr="002E5623">
        <w:rPr>
          <w:sz w:val="20"/>
          <w:szCs w:val="20"/>
          <w:lang w:val="fr-FR"/>
        </w:rPr>
        <w:t>:</w:t>
      </w:r>
      <w:proofErr w:type="gramEnd"/>
    </w:p>
    <w:p w14:paraId="5AF0A95E" w14:textId="77777777" w:rsidR="00932256" w:rsidRPr="002E5623" w:rsidRDefault="00932256" w:rsidP="00A30DDF">
      <w:pPr>
        <w:jc w:val="both"/>
        <w:rPr>
          <w:sz w:val="20"/>
          <w:szCs w:val="20"/>
          <w:lang w:val="fr-FR"/>
        </w:rPr>
      </w:pPr>
      <w:r w:rsidRPr="002E5623">
        <w:rPr>
          <w:sz w:val="20"/>
          <w:szCs w:val="20"/>
          <w:lang w:val="fr-FR"/>
        </w:rPr>
        <w:t xml:space="preserve">(a) </w:t>
      </w:r>
      <w:r w:rsidR="0009798E" w:rsidRPr="002E5623">
        <w:rPr>
          <w:sz w:val="20"/>
          <w:szCs w:val="20"/>
          <w:lang w:val="fr-FR"/>
        </w:rPr>
        <w:t xml:space="preserve">Le terme </w:t>
      </w:r>
      <w:r w:rsidR="00BF2E83" w:rsidRPr="002E5623">
        <w:rPr>
          <w:sz w:val="20"/>
          <w:szCs w:val="20"/>
          <w:lang w:val="fr-FR"/>
        </w:rPr>
        <w:t>« </w:t>
      </w:r>
      <w:r w:rsidR="0009798E" w:rsidRPr="002E5623">
        <w:rPr>
          <w:b/>
          <w:bCs/>
          <w:sz w:val="20"/>
          <w:szCs w:val="20"/>
          <w:lang w:val="fr-FR"/>
        </w:rPr>
        <w:t>devrait</w:t>
      </w:r>
      <w:r w:rsidR="00BF2E83" w:rsidRPr="002E5623">
        <w:rPr>
          <w:sz w:val="20"/>
          <w:szCs w:val="20"/>
          <w:lang w:val="fr-FR"/>
        </w:rPr>
        <w:t xml:space="preserve"> » </w:t>
      </w:r>
      <w:r w:rsidR="0009798E" w:rsidRPr="002E5623">
        <w:rPr>
          <w:sz w:val="20"/>
          <w:szCs w:val="20"/>
          <w:lang w:val="fr-FR"/>
        </w:rPr>
        <w:t xml:space="preserve">est utilisé pour indiquer que, parmi plusieurs possibilités, une ligne de conduite est recommandée comme particulièrement </w:t>
      </w:r>
      <w:proofErr w:type="gramStart"/>
      <w:r w:rsidR="0009798E" w:rsidRPr="002E5623">
        <w:rPr>
          <w:sz w:val="20"/>
          <w:szCs w:val="20"/>
          <w:lang w:val="fr-FR"/>
        </w:rPr>
        <w:t>appropriée</w:t>
      </w:r>
      <w:r w:rsidRPr="002E5623">
        <w:rPr>
          <w:sz w:val="20"/>
          <w:szCs w:val="20"/>
          <w:lang w:val="fr-FR"/>
        </w:rPr>
        <w:t>;</w:t>
      </w:r>
      <w:proofErr w:type="gramEnd"/>
    </w:p>
    <w:p w14:paraId="5D9E62D9" w14:textId="77777777" w:rsidR="00932256" w:rsidRPr="002E5623" w:rsidRDefault="00932256" w:rsidP="00A30DDF">
      <w:pPr>
        <w:jc w:val="both"/>
        <w:rPr>
          <w:sz w:val="20"/>
          <w:szCs w:val="20"/>
          <w:lang w:val="fr-FR"/>
        </w:rPr>
      </w:pPr>
      <w:r w:rsidRPr="002E5623">
        <w:rPr>
          <w:sz w:val="20"/>
          <w:szCs w:val="20"/>
          <w:lang w:val="fr-FR"/>
        </w:rPr>
        <w:t xml:space="preserve">(b) </w:t>
      </w:r>
      <w:r w:rsidR="00A57E9F" w:rsidRPr="002E5623">
        <w:rPr>
          <w:sz w:val="20"/>
          <w:szCs w:val="20"/>
          <w:lang w:val="fr-FR"/>
        </w:rPr>
        <w:t>L</w:t>
      </w:r>
      <w:r w:rsidR="00BF2E83" w:rsidRPr="002E5623">
        <w:rPr>
          <w:sz w:val="20"/>
          <w:szCs w:val="20"/>
          <w:lang w:val="fr-FR"/>
        </w:rPr>
        <w:t>e terme « </w:t>
      </w:r>
      <w:r w:rsidR="00A57E9F" w:rsidRPr="002E5623">
        <w:rPr>
          <w:b/>
          <w:bCs/>
          <w:sz w:val="20"/>
          <w:szCs w:val="20"/>
          <w:lang w:val="fr-FR"/>
        </w:rPr>
        <w:t>peut</w:t>
      </w:r>
      <w:r w:rsidR="00BF2E83" w:rsidRPr="002E5623">
        <w:rPr>
          <w:sz w:val="20"/>
          <w:szCs w:val="20"/>
          <w:lang w:val="fr-FR"/>
        </w:rPr>
        <w:t> »</w:t>
      </w:r>
      <w:r w:rsidR="00A57E9F" w:rsidRPr="002E5623">
        <w:rPr>
          <w:sz w:val="20"/>
          <w:szCs w:val="20"/>
          <w:lang w:val="fr-FR"/>
        </w:rPr>
        <w:t xml:space="preserve"> est utilisée pour indiquer ce qui est autorisé</w:t>
      </w:r>
      <w:r w:rsidRPr="002E5623">
        <w:rPr>
          <w:sz w:val="20"/>
          <w:szCs w:val="20"/>
          <w:lang w:val="fr-FR"/>
        </w:rPr>
        <w:t>.</w:t>
      </w:r>
    </w:p>
    <w:p w14:paraId="204307A9" w14:textId="77777777" w:rsidR="006F0A66" w:rsidRPr="002E5623" w:rsidRDefault="00A57E9F" w:rsidP="00A30DDF">
      <w:pPr>
        <w:jc w:val="both"/>
        <w:rPr>
          <w:sz w:val="20"/>
          <w:szCs w:val="20"/>
          <w:lang w:val="fr-FR"/>
        </w:rPr>
      </w:pPr>
      <w:r w:rsidRPr="002E5623">
        <w:rPr>
          <w:sz w:val="20"/>
          <w:szCs w:val="20"/>
          <w:lang w:val="fr-FR"/>
        </w:rPr>
        <w:t>Les principes de vérification constituent la base des exigences du présent document et en guident l'application</w:t>
      </w:r>
      <w:r w:rsidR="001A63DD" w:rsidRPr="002E5623">
        <w:rPr>
          <w:sz w:val="20"/>
          <w:szCs w:val="20"/>
          <w:lang w:val="fr-FR"/>
        </w:rPr>
        <w:t>. Il s’agit d</w:t>
      </w:r>
      <w:r w:rsidR="006F0A66" w:rsidRPr="002E5623">
        <w:rPr>
          <w:sz w:val="20"/>
          <w:szCs w:val="20"/>
          <w:lang w:val="fr-FR"/>
        </w:rPr>
        <w:t>e</w:t>
      </w:r>
      <w:r w:rsidR="006F0A66" w:rsidRPr="002E5623">
        <w:rPr>
          <w:rStyle w:val="FootnoteReference"/>
          <w:sz w:val="20"/>
          <w:szCs w:val="20"/>
          <w:lang w:val="fr-FR"/>
        </w:rPr>
        <w:footnoteReference w:id="6"/>
      </w:r>
      <w:r w:rsidR="006F0A66" w:rsidRPr="002E5623">
        <w:rPr>
          <w:sz w:val="20"/>
          <w:szCs w:val="20"/>
          <w:lang w:val="fr-FR"/>
        </w:rPr>
        <w:t>:</w:t>
      </w:r>
    </w:p>
    <w:p w14:paraId="4689964A" w14:textId="77777777" w:rsidR="006F0A66" w:rsidRPr="002E5623" w:rsidRDefault="00A57E9F" w:rsidP="001A63DD">
      <w:pPr>
        <w:jc w:val="both"/>
        <w:rPr>
          <w:sz w:val="20"/>
          <w:szCs w:val="20"/>
          <w:lang w:val="fr-FR"/>
        </w:rPr>
      </w:pPr>
      <w:r w:rsidRPr="002E5623">
        <w:rPr>
          <w:b/>
          <w:bCs/>
          <w:sz w:val="20"/>
          <w:szCs w:val="20"/>
          <w:lang w:val="fr-FR"/>
        </w:rPr>
        <w:t xml:space="preserve">Précision : </w:t>
      </w:r>
      <w:r w:rsidRPr="002E5623">
        <w:rPr>
          <w:sz w:val="20"/>
          <w:szCs w:val="20"/>
          <w:lang w:val="fr-FR"/>
        </w:rPr>
        <w:t xml:space="preserve">Réduire les </w:t>
      </w:r>
      <w:r w:rsidR="001A63DD" w:rsidRPr="002E5623">
        <w:rPr>
          <w:sz w:val="20"/>
          <w:szCs w:val="20"/>
          <w:lang w:val="fr-FR"/>
        </w:rPr>
        <w:t>partis pris</w:t>
      </w:r>
      <w:r w:rsidRPr="002E5623">
        <w:rPr>
          <w:sz w:val="20"/>
          <w:szCs w:val="20"/>
          <w:lang w:val="fr-FR"/>
        </w:rPr>
        <w:t xml:space="preserve"> et les incertitudes dans la mesure du possible</w:t>
      </w:r>
      <w:r w:rsidR="006F0A66" w:rsidRPr="002E5623">
        <w:rPr>
          <w:sz w:val="20"/>
          <w:szCs w:val="20"/>
          <w:lang w:val="fr-FR"/>
        </w:rPr>
        <w:t xml:space="preserve">. </w:t>
      </w:r>
    </w:p>
    <w:p w14:paraId="2757820E" w14:textId="77777777" w:rsidR="006F0A66" w:rsidRPr="002E5623" w:rsidRDefault="000B6D07" w:rsidP="00A30DDF">
      <w:pPr>
        <w:jc w:val="both"/>
        <w:rPr>
          <w:sz w:val="20"/>
          <w:szCs w:val="20"/>
          <w:lang w:val="fr-FR"/>
        </w:rPr>
      </w:pPr>
      <w:r w:rsidRPr="002E5623">
        <w:rPr>
          <w:b/>
          <w:bCs/>
          <w:sz w:val="20"/>
          <w:szCs w:val="20"/>
          <w:lang w:val="fr-FR"/>
        </w:rPr>
        <w:t>Prudence</w:t>
      </w:r>
      <w:r w:rsidR="00A57E9F" w:rsidRPr="002E5623">
        <w:rPr>
          <w:b/>
          <w:bCs/>
          <w:sz w:val="20"/>
          <w:szCs w:val="20"/>
          <w:lang w:val="fr-FR"/>
        </w:rPr>
        <w:t xml:space="preserve"> : </w:t>
      </w:r>
      <w:r w:rsidR="00A57E9F" w:rsidRPr="002E5623">
        <w:rPr>
          <w:sz w:val="20"/>
          <w:szCs w:val="20"/>
          <w:lang w:val="fr-FR"/>
        </w:rPr>
        <w:t>En cas d'incertitude concernant les valeurs des variables et des paramètres, leurs valeurs sont considérées comme prudentes si elles ne conduisent pas à une surestimation des réductions d'émissions de GES attribuables à l'activité</w:t>
      </w:r>
      <w:r w:rsidR="0079658C" w:rsidRPr="002E5623">
        <w:rPr>
          <w:sz w:val="20"/>
          <w:szCs w:val="20"/>
          <w:lang w:val="fr-FR"/>
        </w:rPr>
        <w:t>.</w:t>
      </w:r>
    </w:p>
    <w:p w14:paraId="63251F83" w14:textId="77777777" w:rsidR="006F0A66" w:rsidRPr="002E5623" w:rsidRDefault="00E020F5" w:rsidP="00A30DDF">
      <w:pPr>
        <w:jc w:val="both"/>
        <w:rPr>
          <w:sz w:val="20"/>
          <w:szCs w:val="20"/>
          <w:lang w:val="fr-FR"/>
        </w:rPr>
      </w:pPr>
      <w:r w:rsidRPr="002E5623">
        <w:rPr>
          <w:b/>
          <w:bCs/>
          <w:sz w:val="20"/>
          <w:szCs w:val="20"/>
          <w:lang w:val="fr-FR"/>
        </w:rPr>
        <w:t xml:space="preserve">Pertinence : </w:t>
      </w:r>
      <w:r w:rsidR="00825AA4" w:rsidRPr="002E5623">
        <w:rPr>
          <w:sz w:val="20"/>
          <w:szCs w:val="20"/>
          <w:lang w:val="fr-FR"/>
        </w:rPr>
        <w:t>Choisir</w:t>
      </w:r>
      <w:r w:rsidRPr="002E5623">
        <w:rPr>
          <w:sz w:val="20"/>
          <w:szCs w:val="20"/>
          <w:lang w:val="fr-FR"/>
        </w:rPr>
        <w:t xml:space="preserve"> les sources de GES, les puits de GES, les réservoirs de GES, les données et les méthodologies adaptées aux besoins de l'utilisateur visé</w:t>
      </w:r>
      <w:r w:rsidR="006F0A66" w:rsidRPr="002E5623">
        <w:rPr>
          <w:sz w:val="20"/>
          <w:szCs w:val="20"/>
          <w:lang w:val="fr-FR"/>
        </w:rPr>
        <w:t xml:space="preserve">. </w:t>
      </w:r>
    </w:p>
    <w:p w14:paraId="2236C8EC" w14:textId="77777777" w:rsidR="006F0A66" w:rsidRPr="002E5623" w:rsidRDefault="00C37853" w:rsidP="00C37853">
      <w:pPr>
        <w:jc w:val="both"/>
        <w:rPr>
          <w:sz w:val="20"/>
          <w:szCs w:val="20"/>
          <w:lang w:val="fr-FR"/>
        </w:rPr>
      </w:pPr>
      <w:r w:rsidRPr="002E5623">
        <w:rPr>
          <w:b/>
          <w:bCs/>
          <w:sz w:val="20"/>
          <w:szCs w:val="20"/>
          <w:lang w:val="fr-FR"/>
        </w:rPr>
        <w:t xml:space="preserve">Exhaustivité : </w:t>
      </w:r>
      <w:r w:rsidRPr="002E5623">
        <w:rPr>
          <w:sz w:val="20"/>
          <w:szCs w:val="20"/>
          <w:lang w:val="fr-FR"/>
        </w:rPr>
        <w:t xml:space="preserve">prendre en compte de l'ensemble des </w:t>
      </w:r>
      <w:r w:rsidR="00FA190C" w:rsidRPr="002E5623">
        <w:rPr>
          <w:sz w:val="20"/>
          <w:szCs w:val="20"/>
          <w:lang w:val="fr-FR"/>
        </w:rPr>
        <w:t>émissions et absorptions de GES pertinentes</w:t>
      </w:r>
      <w:r w:rsidR="00FA190C" w:rsidRPr="002E5623">
        <w:rPr>
          <w:b/>
          <w:bCs/>
          <w:sz w:val="20"/>
          <w:szCs w:val="20"/>
          <w:lang w:val="fr-FR"/>
        </w:rPr>
        <w:t xml:space="preserve">. </w:t>
      </w:r>
    </w:p>
    <w:p w14:paraId="2AC6C187" w14:textId="77777777" w:rsidR="006F0A66" w:rsidRPr="002E5623" w:rsidRDefault="0085616C" w:rsidP="00A30DDF">
      <w:pPr>
        <w:jc w:val="both"/>
        <w:rPr>
          <w:sz w:val="20"/>
          <w:szCs w:val="20"/>
          <w:lang w:val="fr-FR"/>
        </w:rPr>
      </w:pPr>
      <w:r w:rsidRPr="002E5623">
        <w:rPr>
          <w:b/>
          <w:bCs/>
          <w:sz w:val="20"/>
          <w:szCs w:val="20"/>
          <w:lang w:val="fr-FR"/>
        </w:rPr>
        <w:t xml:space="preserve">Cohérence : </w:t>
      </w:r>
      <w:r w:rsidRPr="002E5623">
        <w:rPr>
          <w:sz w:val="20"/>
          <w:szCs w:val="20"/>
          <w:lang w:val="fr-FR"/>
        </w:rPr>
        <w:t xml:space="preserve">Permettre des comparaisons significatives des informations </w:t>
      </w:r>
      <w:r w:rsidR="003F0A9F" w:rsidRPr="002E5623">
        <w:rPr>
          <w:sz w:val="20"/>
          <w:szCs w:val="20"/>
          <w:lang w:val="fr-FR"/>
        </w:rPr>
        <w:t>sur les</w:t>
      </w:r>
      <w:r w:rsidRPr="002E5623">
        <w:rPr>
          <w:sz w:val="20"/>
          <w:szCs w:val="20"/>
          <w:lang w:val="fr-FR"/>
        </w:rPr>
        <w:t xml:space="preserve"> GES</w:t>
      </w:r>
      <w:r w:rsidR="006F0A66" w:rsidRPr="002E5623">
        <w:rPr>
          <w:sz w:val="20"/>
          <w:szCs w:val="20"/>
          <w:lang w:val="fr-FR"/>
        </w:rPr>
        <w:t>.</w:t>
      </w:r>
    </w:p>
    <w:p w14:paraId="25FB2FF0" w14:textId="77777777" w:rsidR="006F0A66" w:rsidRPr="002E5623" w:rsidRDefault="005A0E6A" w:rsidP="00A30DDF">
      <w:pPr>
        <w:jc w:val="both"/>
        <w:rPr>
          <w:b/>
          <w:bCs/>
          <w:sz w:val="20"/>
          <w:szCs w:val="20"/>
          <w:lang w:val="fr-FR"/>
        </w:rPr>
      </w:pPr>
      <w:r w:rsidRPr="002E5623">
        <w:rPr>
          <w:b/>
          <w:bCs/>
          <w:sz w:val="20"/>
          <w:szCs w:val="20"/>
          <w:lang w:val="fr-FR"/>
        </w:rPr>
        <w:t xml:space="preserve">Transparence : </w:t>
      </w:r>
      <w:r w:rsidRPr="002E5623">
        <w:rPr>
          <w:sz w:val="20"/>
          <w:szCs w:val="20"/>
          <w:lang w:val="fr-FR"/>
        </w:rPr>
        <w:t>Divulguer des informations suffisantes et appropriées sur les GES pour permettre aux utilisateurs prévus de prendre des décisions avec un</w:t>
      </w:r>
      <w:r w:rsidR="00FA7274" w:rsidRPr="002E5623">
        <w:rPr>
          <w:sz w:val="20"/>
          <w:szCs w:val="20"/>
          <w:lang w:val="fr-FR"/>
        </w:rPr>
        <w:t xml:space="preserve"> niveau de</w:t>
      </w:r>
      <w:r w:rsidRPr="002E5623">
        <w:rPr>
          <w:sz w:val="20"/>
          <w:szCs w:val="20"/>
          <w:lang w:val="fr-FR"/>
        </w:rPr>
        <w:t xml:space="preserve"> confiance raisonnable</w:t>
      </w:r>
      <w:r w:rsidR="006F0A66" w:rsidRPr="002E5623">
        <w:rPr>
          <w:sz w:val="20"/>
          <w:szCs w:val="20"/>
          <w:lang w:val="fr-FR"/>
        </w:rPr>
        <w:t xml:space="preserve">.  </w:t>
      </w:r>
    </w:p>
    <w:p w14:paraId="306AC023" w14:textId="77777777" w:rsidR="00FD458B" w:rsidRPr="00444582" w:rsidRDefault="00BB423F" w:rsidP="00BA65C5">
      <w:pPr>
        <w:pStyle w:val="Heading1"/>
        <w:rPr>
          <w:sz w:val="24"/>
          <w:szCs w:val="24"/>
          <w:lang w:val="fr-FR"/>
        </w:rPr>
      </w:pPr>
      <w:bookmarkStart w:id="6" w:name="_Toc140591783"/>
      <w:r w:rsidRPr="00444582">
        <w:rPr>
          <w:sz w:val="24"/>
          <w:szCs w:val="24"/>
          <w:lang w:val="fr-FR"/>
        </w:rPr>
        <w:t>Présentation du processus de vérification</w:t>
      </w:r>
      <w:bookmarkEnd w:id="6"/>
      <w:r w:rsidRPr="00444582">
        <w:rPr>
          <w:sz w:val="24"/>
          <w:szCs w:val="24"/>
          <w:lang w:val="fr-FR"/>
        </w:rPr>
        <w:t xml:space="preserve"> </w:t>
      </w:r>
    </w:p>
    <w:p w14:paraId="0A59D02A" w14:textId="77777777" w:rsidR="00F52C71" w:rsidRPr="002E5623" w:rsidRDefault="002E5623" w:rsidP="002E56D7">
      <w:pPr>
        <w:jc w:val="both"/>
        <w:rPr>
          <w:sz w:val="20"/>
          <w:szCs w:val="20"/>
          <w:lang w:val="fr-FR"/>
        </w:rPr>
      </w:pPr>
      <w:r w:rsidRPr="002E5623">
        <w:rPr>
          <w:sz w:val="20"/>
          <w:szCs w:val="20"/>
          <w:lang w:val="fr-FR"/>
        </w:rPr>
        <w:t>Les étapes suivantes sont décrites dans le protocole des programmes CNC (voir la Figure</w:t>
      </w:r>
      <w:r>
        <w:rPr>
          <w:sz w:val="20"/>
          <w:szCs w:val="20"/>
          <w:lang w:val="fr-FR"/>
        </w:rPr>
        <w:t xml:space="preserve"> </w:t>
      </w:r>
      <w:r w:rsidRPr="002E5623">
        <w:rPr>
          <w:sz w:val="20"/>
          <w:szCs w:val="20"/>
          <w:lang w:val="fr-FR"/>
        </w:rPr>
        <w:t>et la</w:t>
      </w:r>
      <w:r>
        <w:rPr>
          <w:sz w:val="20"/>
          <w:szCs w:val="20"/>
          <w:lang w:val="fr-FR"/>
        </w:rPr>
        <w:t xml:space="preserve"> </w:t>
      </w:r>
      <w:r w:rsidR="00214167">
        <w:fldChar w:fldCharType="begin"/>
      </w:r>
      <w:r w:rsidR="00214167" w:rsidRPr="00214167">
        <w:rPr>
          <w:lang w:val="fr-FR"/>
        </w:rPr>
        <w:instrText xml:space="preserve"> REF _Ref482281988 \h  \* MERGEFORMAT </w:instrText>
      </w:r>
      <w:r w:rsidR="00214167">
        <w:fldChar w:fldCharType="separate"/>
      </w:r>
      <w:r w:rsidRPr="002E5623">
        <w:rPr>
          <w:sz w:val="20"/>
          <w:szCs w:val="20"/>
          <w:lang w:val="fr-FR"/>
        </w:rPr>
        <w:t>Figure 2</w:t>
      </w:r>
      <w:r w:rsidR="00214167">
        <w:fldChar w:fldCharType="end"/>
      </w:r>
      <w:proofErr w:type="gramStart"/>
      <w:r w:rsidRPr="002E5623">
        <w:rPr>
          <w:sz w:val="20"/>
          <w:szCs w:val="20"/>
          <w:lang w:val="fr-FR"/>
        </w:rPr>
        <w:t>):</w:t>
      </w:r>
      <w:proofErr w:type="gramEnd"/>
    </w:p>
    <w:p w14:paraId="32939FBE" w14:textId="77777777" w:rsidR="00BA65C5" w:rsidRPr="002E5623" w:rsidRDefault="00644EEC" w:rsidP="002E56D7">
      <w:pPr>
        <w:pStyle w:val="ListBullet"/>
        <w:jc w:val="both"/>
        <w:rPr>
          <w:sz w:val="20"/>
          <w:szCs w:val="20"/>
          <w:lang w:val="fr-FR"/>
        </w:rPr>
      </w:pPr>
      <w:r w:rsidRPr="002E5623">
        <w:rPr>
          <w:sz w:val="20"/>
          <w:szCs w:val="20"/>
          <w:lang w:val="fr-FR"/>
        </w:rPr>
        <w:t>Jusqu'à huit semaines avant la fin de la période de contrôle, le participant à l'activité demandera à l'administrateur de lui fournir une liste de vérificateurs qualifiés</w:t>
      </w:r>
      <w:bookmarkStart w:id="7" w:name="_Ref501631696"/>
      <w:r w:rsidR="004D1B29" w:rsidRPr="002E5623">
        <w:rPr>
          <w:sz w:val="20"/>
          <w:szCs w:val="20"/>
          <w:lang w:val="fr-FR"/>
        </w:rPr>
        <w:t>.</w:t>
      </w:r>
      <w:r w:rsidR="00E91E24" w:rsidRPr="002E5623">
        <w:rPr>
          <w:rStyle w:val="FootnoteReference"/>
          <w:sz w:val="20"/>
          <w:szCs w:val="20"/>
          <w:lang w:val="fr-FR"/>
        </w:rPr>
        <w:footnoteReference w:id="7"/>
      </w:r>
      <w:bookmarkEnd w:id="7"/>
    </w:p>
    <w:p w14:paraId="6464169C" w14:textId="77777777" w:rsidR="00BA65C5" w:rsidRPr="002E5623" w:rsidRDefault="00644EEC" w:rsidP="002E56D7">
      <w:pPr>
        <w:pStyle w:val="ListBullet"/>
        <w:jc w:val="both"/>
        <w:rPr>
          <w:sz w:val="20"/>
          <w:szCs w:val="20"/>
          <w:lang w:val="fr-FR"/>
        </w:rPr>
      </w:pPr>
      <w:r w:rsidRPr="002E5623">
        <w:rPr>
          <w:sz w:val="20"/>
          <w:szCs w:val="20"/>
          <w:lang w:val="fr-FR"/>
        </w:rPr>
        <w:t xml:space="preserve">Le participant à l'activité sélectionnera alors un vérificateur et passera un contrat avec </w:t>
      </w:r>
      <w:r w:rsidR="00C408BD" w:rsidRPr="002E5623">
        <w:rPr>
          <w:sz w:val="20"/>
          <w:szCs w:val="20"/>
          <w:lang w:val="fr-FR"/>
        </w:rPr>
        <w:t>celui-ci</w:t>
      </w:r>
      <w:r w:rsidR="00BA65C5" w:rsidRPr="002E5623">
        <w:rPr>
          <w:sz w:val="20"/>
          <w:szCs w:val="20"/>
          <w:lang w:val="fr-FR"/>
        </w:rPr>
        <w:t>.</w:t>
      </w:r>
    </w:p>
    <w:p w14:paraId="6EC44FA9" w14:textId="77777777" w:rsidR="00DB1A43" w:rsidRPr="002E5623" w:rsidRDefault="00DB1A43" w:rsidP="00DB1A43">
      <w:pPr>
        <w:pStyle w:val="ListBullet"/>
        <w:rPr>
          <w:sz w:val="20"/>
          <w:szCs w:val="20"/>
          <w:lang w:val="fr-FR"/>
        </w:rPr>
      </w:pPr>
      <w:r w:rsidRPr="002E5623">
        <w:rPr>
          <w:sz w:val="20"/>
          <w:szCs w:val="20"/>
          <w:lang w:val="fr-FR"/>
        </w:rPr>
        <w:t xml:space="preserve">Le participant à l'activité </w:t>
      </w:r>
      <w:r w:rsidR="000D4A34" w:rsidRPr="002E5623">
        <w:rPr>
          <w:sz w:val="20"/>
          <w:szCs w:val="20"/>
          <w:lang w:val="fr-FR"/>
        </w:rPr>
        <w:t>présentera</w:t>
      </w:r>
      <w:r w:rsidRPr="002E5623">
        <w:rPr>
          <w:sz w:val="20"/>
          <w:szCs w:val="20"/>
          <w:lang w:val="fr-FR"/>
        </w:rPr>
        <w:t xml:space="preserve"> au vérificateur le rapport de </w:t>
      </w:r>
      <w:r w:rsidR="00FD0840" w:rsidRPr="002E5623">
        <w:rPr>
          <w:sz w:val="20"/>
          <w:szCs w:val="20"/>
          <w:lang w:val="fr-FR"/>
        </w:rPr>
        <w:t>contrôle/</w:t>
      </w:r>
      <w:r w:rsidR="00BF3E49" w:rsidRPr="002E5623">
        <w:rPr>
          <w:sz w:val="20"/>
          <w:szCs w:val="20"/>
          <w:lang w:val="fr-FR"/>
        </w:rPr>
        <w:t>surveillance</w:t>
      </w:r>
      <w:r w:rsidRPr="002E5623">
        <w:rPr>
          <w:sz w:val="20"/>
          <w:szCs w:val="20"/>
          <w:lang w:val="fr-FR"/>
        </w:rPr>
        <w:t xml:space="preserve"> complété, l'outil de calcul du suivi et toutes les pièces justificatives pertinentes.</w:t>
      </w:r>
    </w:p>
    <w:p w14:paraId="7C31034C" w14:textId="77777777" w:rsidR="00DB1A43" w:rsidRPr="002E5623" w:rsidRDefault="00DB1A43" w:rsidP="00DB1A43">
      <w:pPr>
        <w:pStyle w:val="ListBullet"/>
        <w:rPr>
          <w:sz w:val="20"/>
          <w:szCs w:val="20"/>
          <w:lang w:val="fr-FR"/>
        </w:rPr>
      </w:pPr>
      <w:r w:rsidRPr="002E5623">
        <w:rPr>
          <w:sz w:val="20"/>
          <w:szCs w:val="20"/>
          <w:lang w:val="fr-FR"/>
        </w:rPr>
        <w:t>Le vérificateur sélectionne l'équipe de vérification : le vérificateur principal et les autres membres de l'équipe doivent avoir des compétences dans les domaines couverts par la méthodologie pertinente et l'activité proposée</w:t>
      </w:r>
      <w:r w:rsidR="00C41C41" w:rsidRPr="002E5623">
        <w:rPr>
          <w:sz w:val="20"/>
          <w:szCs w:val="20"/>
          <w:lang w:val="fr-FR"/>
        </w:rPr>
        <w:t>. L</w:t>
      </w:r>
      <w:r w:rsidRPr="002E5623">
        <w:rPr>
          <w:sz w:val="20"/>
          <w:szCs w:val="20"/>
          <w:lang w:val="fr-FR"/>
        </w:rPr>
        <w:t xml:space="preserve">'équipe doit également </w:t>
      </w:r>
      <w:r w:rsidR="00BF3E49" w:rsidRPr="002E5623">
        <w:rPr>
          <w:sz w:val="20"/>
          <w:szCs w:val="20"/>
          <w:lang w:val="fr-FR"/>
        </w:rPr>
        <w:t>comprendre</w:t>
      </w:r>
      <w:r w:rsidRPr="002E5623">
        <w:rPr>
          <w:sz w:val="20"/>
          <w:szCs w:val="20"/>
          <w:lang w:val="fr-FR"/>
        </w:rPr>
        <w:t xml:space="preserve"> un réviseur technique interne senior qui ne </w:t>
      </w:r>
      <w:r w:rsidR="00BF3E49" w:rsidRPr="002E5623">
        <w:rPr>
          <w:sz w:val="20"/>
          <w:szCs w:val="20"/>
          <w:lang w:val="fr-FR"/>
        </w:rPr>
        <w:t xml:space="preserve">participe pas à </w:t>
      </w:r>
      <w:r w:rsidRPr="002E5623">
        <w:rPr>
          <w:sz w:val="20"/>
          <w:szCs w:val="20"/>
          <w:lang w:val="fr-FR"/>
        </w:rPr>
        <w:t xml:space="preserve">la visite </w:t>
      </w:r>
      <w:r w:rsidR="00BF3E49" w:rsidRPr="002E5623">
        <w:rPr>
          <w:sz w:val="20"/>
          <w:szCs w:val="20"/>
          <w:lang w:val="fr-FR"/>
        </w:rPr>
        <w:t>sur</w:t>
      </w:r>
      <w:r w:rsidRPr="002E5623">
        <w:rPr>
          <w:sz w:val="20"/>
          <w:szCs w:val="20"/>
          <w:lang w:val="fr-FR"/>
        </w:rPr>
        <w:t xml:space="preserve"> site. </w:t>
      </w:r>
    </w:p>
    <w:p w14:paraId="7F587304" w14:textId="77777777" w:rsidR="00DB1A43" w:rsidRPr="002E5623" w:rsidRDefault="00DB1A43" w:rsidP="00DB1A43">
      <w:pPr>
        <w:pStyle w:val="ListBullet"/>
        <w:rPr>
          <w:sz w:val="20"/>
          <w:szCs w:val="20"/>
          <w:lang w:val="fr-FR"/>
        </w:rPr>
      </w:pPr>
      <w:r w:rsidRPr="002E5623">
        <w:rPr>
          <w:sz w:val="20"/>
          <w:szCs w:val="20"/>
          <w:lang w:val="fr-FR"/>
        </w:rPr>
        <w:t xml:space="preserve">L'organisme vérificateur </w:t>
      </w:r>
      <w:r w:rsidR="00C41C41" w:rsidRPr="002E5623">
        <w:rPr>
          <w:sz w:val="20"/>
          <w:szCs w:val="20"/>
          <w:lang w:val="fr-FR"/>
        </w:rPr>
        <w:t>réalise</w:t>
      </w:r>
      <w:r w:rsidRPr="002E5623">
        <w:rPr>
          <w:sz w:val="20"/>
          <w:szCs w:val="20"/>
          <w:lang w:val="fr-FR"/>
        </w:rPr>
        <w:t xml:space="preserve"> les activités de vérification (par exemple le plan de vérification, l</w:t>
      </w:r>
      <w:r w:rsidR="00C41C41" w:rsidRPr="002E5623">
        <w:rPr>
          <w:sz w:val="20"/>
          <w:szCs w:val="20"/>
          <w:lang w:val="fr-FR"/>
        </w:rPr>
        <w:t xml:space="preserve">a revue </w:t>
      </w:r>
      <w:r w:rsidRPr="002E5623">
        <w:rPr>
          <w:sz w:val="20"/>
          <w:szCs w:val="20"/>
          <w:lang w:val="fr-FR"/>
        </w:rPr>
        <w:t xml:space="preserve">documentaire, la visite du site, etc.), en se basant sur la version actuelle du Rapport de vérification et </w:t>
      </w:r>
      <w:r w:rsidR="00C41C41" w:rsidRPr="002E5623">
        <w:rPr>
          <w:sz w:val="20"/>
          <w:szCs w:val="20"/>
          <w:lang w:val="fr-FR"/>
        </w:rPr>
        <w:t xml:space="preserve">des lignes directrices pour la </w:t>
      </w:r>
      <w:r w:rsidRPr="002E5623">
        <w:rPr>
          <w:sz w:val="20"/>
          <w:szCs w:val="20"/>
          <w:lang w:val="fr-FR"/>
        </w:rPr>
        <w:t xml:space="preserve">vérification (c'est-à-dire </w:t>
      </w:r>
      <w:r w:rsidR="00C41C41" w:rsidRPr="002E5623">
        <w:rPr>
          <w:sz w:val="20"/>
          <w:szCs w:val="20"/>
          <w:lang w:val="fr-FR"/>
        </w:rPr>
        <w:t>le présent</w:t>
      </w:r>
      <w:r w:rsidRPr="002E5623">
        <w:rPr>
          <w:sz w:val="20"/>
          <w:szCs w:val="20"/>
          <w:lang w:val="fr-FR"/>
        </w:rPr>
        <w:t xml:space="preserve"> document).</w:t>
      </w:r>
    </w:p>
    <w:p w14:paraId="7F415CC1" w14:textId="77777777" w:rsidR="00DB1A43" w:rsidRPr="002E5623" w:rsidRDefault="00DB1A43" w:rsidP="00DB1A43">
      <w:pPr>
        <w:pStyle w:val="ListBullet"/>
        <w:rPr>
          <w:sz w:val="20"/>
          <w:szCs w:val="20"/>
          <w:lang w:val="fr-FR"/>
        </w:rPr>
      </w:pPr>
      <w:r w:rsidRPr="002E5623">
        <w:rPr>
          <w:sz w:val="20"/>
          <w:szCs w:val="20"/>
          <w:lang w:val="fr-FR"/>
        </w:rPr>
        <w:t>Le vérificateur partage les conclusions avec le participant à l'activité.</w:t>
      </w:r>
    </w:p>
    <w:p w14:paraId="09906582" w14:textId="77777777" w:rsidR="00DB1A43" w:rsidRPr="002E5623" w:rsidRDefault="00DB1A43" w:rsidP="00DB1A43">
      <w:pPr>
        <w:pStyle w:val="ListBullet"/>
        <w:rPr>
          <w:sz w:val="20"/>
          <w:szCs w:val="20"/>
          <w:lang w:val="fr-FR"/>
        </w:rPr>
      </w:pPr>
      <w:r w:rsidRPr="002E5623">
        <w:rPr>
          <w:sz w:val="20"/>
          <w:szCs w:val="20"/>
          <w:lang w:val="fr-FR"/>
        </w:rPr>
        <w:t xml:space="preserve">Le participant à l'activité </w:t>
      </w:r>
      <w:r w:rsidR="006C01EB" w:rsidRPr="002E5623">
        <w:rPr>
          <w:sz w:val="20"/>
          <w:szCs w:val="20"/>
          <w:lang w:val="fr-FR"/>
        </w:rPr>
        <w:t xml:space="preserve">réagit </w:t>
      </w:r>
      <w:r w:rsidRPr="002E5623">
        <w:rPr>
          <w:sz w:val="20"/>
          <w:szCs w:val="20"/>
          <w:lang w:val="fr-FR"/>
        </w:rPr>
        <w:t xml:space="preserve">aux </w:t>
      </w:r>
      <w:r w:rsidR="00D522F0" w:rsidRPr="002E5623">
        <w:rPr>
          <w:sz w:val="20"/>
          <w:szCs w:val="20"/>
          <w:lang w:val="fr-FR"/>
        </w:rPr>
        <w:t>faits constatés</w:t>
      </w:r>
      <w:r w:rsidRPr="002E5623">
        <w:rPr>
          <w:sz w:val="20"/>
          <w:szCs w:val="20"/>
          <w:lang w:val="fr-FR"/>
        </w:rPr>
        <w:t xml:space="preserve">, en apportant les modifications nécessaires </w:t>
      </w:r>
      <w:r w:rsidR="00D522F0" w:rsidRPr="002E5623">
        <w:rPr>
          <w:sz w:val="20"/>
          <w:szCs w:val="20"/>
          <w:lang w:val="fr-FR"/>
        </w:rPr>
        <w:t>aux d</w:t>
      </w:r>
      <w:r w:rsidRPr="002E5623">
        <w:rPr>
          <w:sz w:val="20"/>
          <w:szCs w:val="20"/>
          <w:lang w:val="fr-FR"/>
        </w:rPr>
        <w:t>ocument</w:t>
      </w:r>
      <w:r w:rsidR="00D522F0" w:rsidRPr="002E5623">
        <w:rPr>
          <w:sz w:val="20"/>
          <w:szCs w:val="20"/>
          <w:lang w:val="fr-FR"/>
        </w:rPr>
        <w:t>s</w:t>
      </w:r>
      <w:r w:rsidRPr="002E5623">
        <w:rPr>
          <w:sz w:val="20"/>
          <w:szCs w:val="20"/>
          <w:lang w:val="fr-FR"/>
        </w:rPr>
        <w:t>.</w:t>
      </w:r>
    </w:p>
    <w:p w14:paraId="0392D66A" w14:textId="77777777" w:rsidR="00DB1A43" w:rsidRPr="002E5623" w:rsidRDefault="00DB1A43" w:rsidP="00DB1A43">
      <w:pPr>
        <w:pStyle w:val="ListBullet"/>
        <w:rPr>
          <w:sz w:val="20"/>
          <w:szCs w:val="20"/>
          <w:lang w:val="fr-FR"/>
        </w:rPr>
      </w:pPr>
      <w:r w:rsidRPr="002E5623">
        <w:rPr>
          <w:sz w:val="20"/>
          <w:szCs w:val="20"/>
          <w:lang w:val="fr-FR"/>
        </w:rPr>
        <w:t xml:space="preserve">L'organisme vérificateur prépare le </w:t>
      </w:r>
      <w:r w:rsidR="00606BEA" w:rsidRPr="002E5623">
        <w:rPr>
          <w:sz w:val="20"/>
          <w:szCs w:val="20"/>
          <w:lang w:val="fr-FR"/>
        </w:rPr>
        <w:t>rapport de vérification</w:t>
      </w:r>
      <w:r w:rsidRPr="002E5623">
        <w:rPr>
          <w:sz w:val="20"/>
          <w:szCs w:val="20"/>
          <w:lang w:val="fr-FR"/>
        </w:rPr>
        <w:t xml:space="preserve">, y compris </w:t>
      </w:r>
      <w:r w:rsidR="00606BEA" w:rsidRPr="002E5623">
        <w:rPr>
          <w:sz w:val="20"/>
          <w:szCs w:val="20"/>
          <w:lang w:val="fr-FR"/>
        </w:rPr>
        <w:t>l'avis de vérification</w:t>
      </w:r>
      <w:r w:rsidRPr="002E5623">
        <w:rPr>
          <w:sz w:val="20"/>
          <w:szCs w:val="20"/>
          <w:lang w:val="fr-FR"/>
        </w:rPr>
        <w:t xml:space="preserve">, en </w:t>
      </w:r>
      <w:r w:rsidR="00606BEA" w:rsidRPr="002E5623">
        <w:rPr>
          <w:sz w:val="20"/>
          <w:szCs w:val="20"/>
          <w:lang w:val="fr-FR"/>
        </w:rPr>
        <w:t>se servant du r</w:t>
      </w:r>
      <w:r w:rsidRPr="002E5623">
        <w:rPr>
          <w:sz w:val="20"/>
          <w:szCs w:val="20"/>
          <w:lang w:val="fr-FR"/>
        </w:rPr>
        <w:t xml:space="preserve">apport de </w:t>
      </w:r>
      <w:r w:rsidR="00606BEA" w:rsidRPr="002E5623">
        <w:rPr>
          <w:sz w:val="20"/>
          <w:szCs w:val="20"/>
          <w:lang w:val="fr-FR"/>
        </w:rPr>
        <w:t>v</w:t>
      </w:r>
      <w:r w:rsidRPr="002E5623">
        <w:rPr>
          <w:sz w:val="20"/>
          <w:szCs w:val="20"/>
          <w:lang w:val="fr-FR"/>
        </w:rPr>
        <w:t>érification.</w:t>
      </w:r>
    </w:p>
    <w:p w14:paraId="33385E1A" w14:textId="77777777" w:rsidR="00606BEA" w:rsidRPr="002E5623" w:rsidRDefault="00DB1A43" w:rsidP="00DB1A43">
      <w:pPr>
        <w:pStyle w:val="ListBullet"/>
        <w:rPr>
          <w:sz w:val="20"/>
          <w:szCs w:val="20"/>
          <w:lang w:val="fr-FR"/>
        </w:rPr>
      </w:pPr>
      <w:r w:rsidRPr="002E5623">
        <w:rPr>
          <w:sz w:val="20"/>
          <w:szCs w:val="20"/>
          <w:lang w:val="fr-FR"/>
        </w:rPr>
        <w:t xml:space="preserve">Le vérificateur soumet le </w:t>
      </w:r>
      <w:r w:rsidR="00606BEA" w:rsidRPr="002E5623">
        <w:rPr>
          <w:sz w:val="20"/>
          <w:szCs w:val="20"/>
          <w:lang w:val="fr-FR"/>
        </w:rPr>
        <w:t xml:space="preserve">rapport de vérification à l'administrateur </w:t>
      </w:r>
      <w:r w:rsidRPr="002E5623">
        <w:rPr>
          <w:sz w:val="20"/>
          <w:szCs w:val="20"/>
          <w:lang w:val="fr-FR"/>
        </w:rPr>
        <w:t xml:space="preserve">du </w:t>
      </w:r>
      <w:r w:rsidR="00606BEA" w:rsidRPr="002E5623">
        <w:rPr>
          <w:sz w:val="20"/>
          <w:szCs w:val="20"/>
          <w:lang w:val="fr-FR"/>
        </w:rPr>
        <w:t>CNC</w:t>
      </w:r>
      <w:r w:rsidRPr="002E5623">
        <w:rPr>
          <w:sz w:val="20"/>
          <w:szCs w:val="20"/>
          <w:lang w:val="fr-FR"/>
        </w:rPr>
        <w:t>.</w:t>
      </w:r>
    </w:p>
    <w:p w14:paraId="147ECAC3" w14:textId="77777777" w:rsidR="0038554B" w:rsidRPr="002E5623" w:rsidRDefault="0038554B" w:rsidP="0038554B">
      <w:pPr>
        <w:pStyle w:val="Caption"/>
        <w:rPr>
          <w:sz w:val="20"/>
          <w:szCs w:val="20"/>
          <w:lang w:val="fr-FR"/>
        </w:rPr>
      </w:pPr>
      <w:bookmarkStart w:id="8" w:name="_Ref501610130"/>
      <w:r w:rsidRPr="002E5623">
        <w:rPr>
          <w:sz w:val="20"/>
          <w:szCs w:val="20"/>
          <w:lang w:val="fr-FR"/>
        </w:rPr>
        <w:lastRenderedPageBreak/>
        <w:t xml:space="preserve">Figure </w:t>
      </w:r>
      <w:r w:rsidR="005C7229" w:rsidRPr="002E5623">
        <w:rPr>
          <w:sz w:val="20"/>
          <w:szCs w:val="20"/>
          <w:lang w:val="fr-FR"/>
        </w:rPr>
        <w:fldChar w:fldCharType="begin"/>
      </w:r>
      <w:r w:rsidRPr="002E5623">
        <w:rPr>
          <w:sz w:val="20"/>
          <w:szCs w:val="20"/>
          <w:lang w:val="fr-FR"/>
        </w:rPr>
        <w:instrText xml:space="preserve"> SEQ Figure \* ARABIC </w:instrText>
      </w:r>
      <w:r w:rsidR="005C7229" w:rsidRPr="002E5623">
        <w:rPr>
          <w:sz w:val="20"/>
          <w:szCs w:val="20"/>
          <w:lang w:val="fr-FR"/>
        </w:rPr>
        <w:fldChar w:fldCharType="separate"/>
      </w:r>
      <w:r w:rsidRPr="002E5623">
        <w:rPr>
          <w:noProof/>
          <w:sz w:val="20"/>
          <w:szCs w:val="20"/>
          <w:lang w:val="fr-FR"/>
        </w:rPr>
        <w:t>1</w:t>
      </w:r>
      <w:r w:rsidR="005C7229" w:rsidRPr="002E5623">
        <w:rPr>
          <w:sz w:val="20"/>
          <w:szCs w:val="20"/>
          <w:lang w:val="fr-FR"/>
        </w:rPr>
        <w:fldChar w:fldCharType="end"/>
      </w:r>
      <w:bookmarkEnd w:id="8"/>
      <w:r w:rsidRPr="002E5623">
        <w:rPr>
          <w:sz w:val="20"/>
          <w:szCs w:val="20"/>
          <w:lang w:val="fr-FR"/>
        </w:rPr>
        <w:t xml:space="preserve">. </w:t>
      </w:r>
      <w:r w:rsidR="00DB1A43" w:rsidRPr="002E5623">
        <w:rPr>
          <w:sz w:val="20"/>
          <w:szCs w:val="20"/>
          <w:lang w:val="fr-FR"/>
        </w:rPr>
        <w:t xml:space="preserve">Processus de </w:t>
      </w:r>
      <w:r w:rsidR="00CB6E67" w:rsidRPr="002E5623">
        <w:rPr>
          <w:sz w:val="20"/>
          <w:szCs w:val="20"/>
          <w:lang w:val="fr-FR"/>
        </w:rPr>
        <w:t>vérification/</w:t>
      </w:r>
      <w:r w:rsidR="00DB1A43" w:rsidRPr="002E5623">
        <w:rPr>
          <w:sz w:val="20"/>
          <w:szCs w:val="20"/>
          <w:lang w:val="fr-FR"/>
        </w:rPr>
        <w:t xml:space="preserve">surveillance/contrôle/suivi   </w:t>
      </w:r>
    </w:p>
    <w:p w14:paraId="5F3560F9" w14:textId="77777777" w:rsidR="0038554B" w:rsidRPr="002E5623" w:rsidRDefault="0038554B" w:rsidP="0038554B">
      <w:pPr>
        <w:rPr>
          <w:sz w:val="20"/>
          <w:szCs w:val="20"/>
          <w:lang w:val="fr-FR"/>
        </w:rPr>
      </w:pPr>
    </w:p>
    <w:p w14:paraId="1DD60AE6" w14:textId="77777777" w:rsidR="00DE6AEE" w:rsidRPr="002E5623" w:rsidRDefault="00DE6AEE" w:rsidP="0038554B">
      <w:pPr>
        <w:rPr>
          <w:sz w:val="20"/>
          <w:szCs w:val="20"/>
          <w:lang w:val="fr-FR"/>
        </w:rPr>
      </w:pPr>
      <w:r w:rsidRPr="002E5623">
        <w:rPr>
          <w:noProof/>
          <w:sz w:val="20"/>
          <w:szCs w:val="20"/>
          <w:lang w:val="fr-FR" w:eastAsia="fr-FR"/>
        </w:rPr>
        <w:drawing>
          <wp:inline distT="0" distB="0" distL="0" distR="0" wp14:anchorId="4A388484" wp14:editId="7540A680">
            <wp:extent cx="6188710" cy="1955800"/>
            <wp:effectExtent l="12700" t="0" r="0" b="0"/>
            <wp:docPr id="1" name="Diagram 1">
              <a:extLst xmlns:a="http://schemas.openxmlformats.org/drawingml/2006/main">
                <a:ext uri="{FF2B5EF4-FFF2-40B4-BE49-F238E27FC236}">
                  <a16:creationId xmlns:a16="http://schemas.microsoft.com/office/drawing/2014/main" id="{DE1F2B97-AB5F-4FBE-7A6C-CF228FE87C98}"/>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376CD63F" w14:textId="77777777" w:rsidR="0038554B" w:rsidRPr="002E5623" w:rsidRDefault="0038554B" w:rsidP="0038554B">
      <w:pPr>
        <w:pStyle w:val="Caption"/>
        <w:rPr>
          <w:sz w:val="20"/>
          <w:szCs w:val="20"/>
          <w:lang w:val="fr-FR"/>
        </w:rPr>
      </w:pPr>
      <w:bookmarkStart w:id="9" w:name="_Ref482281988"/>
      <w:r w:rsidRPr="002E5623">
        <w:rPr>
          <w:sz w:val="20"/>
          <w:szCs w:val="20"/>
          <w:lang w:val="fr-FR"/>
        </w:rPr>
        <w:t xml:space="preserve">Figure </w:t>
      </w:r>
      <w:r w:rsidR="005C7229" w:rsidRPr="002E5623">
        <w:rPr>
          <w:sz w:val="20"/>
          <w:szCs w:val="20"/>
          <w:lang w:val="fr-FR"/>
        </w:rPr>
        <w:fldChar w:fldCharType="begin"/>
      </w:r>
      <w:r w:rsidRPr="002E5623">
        <w:rPr>
          <w:sz w:val="20"/>
          <w:szCs w:val="20"/>
          <w:lang w:val="fr-FR"/>
        </w:rPr>
        <w:instrText xml:space="preserve"> SEQ Figure \* ARABIC </w:instrText>
      </w:r>
      <w:r w:rsidR="005C7229" w:rsidRPr="002E5623">
        <w:rPr>
          <w:sz w:val="20"/>
          <w:szCs w:val="20"/>
          <w:lang w:val="fr-FR"/>
        </w:rPr>
        <w:fldChar w:fldCharType="separate"/>
      </w:r>
      <w:r w:rsidRPr="002E5623">
        <w:rPr>
          <w:noProof/>
          <w:sz w:val="20"/>
          <w:szCs w:val="20"/>
          <w:lang w:val="fr-FR"/>
        </w:rPr>
        <w:t>2</w:t>
      </w:r>
      <w:r w:rsidR="005C7229" w:rsidRPr="002E5623">
        <w:rPr>
          <w:sz w:val="20"/>
          <w:szCs w:val="20"/>
          <w:lang w:val="fr-FR"/>
        </w:rPr>
        <w:fldChar w:fldCharType="end"/>
      </w:r>
      <w:bookmarkEnd w:id="9"/>
      <w:r w:rsidRPr="002E5623">
        <w:rPr>
          <w:sz w:val="20"/>
          <w:szCs w:val="20"/>
          <w:lang w:val="fr-FR"/>
        </w:rPr>
        <w:t xml:space="preserve">. </w:t>
      </w:r>
      <w:r w:rsidR="00E66987" w:rsidRPr="002E5623">
        <w:rPr>
          <w:sz w:val="20"/>
          <w:szCs w:val="20"/>
          <w:lang w:val="fr-FR"/>
        </w:rPr>
        <w:t>Processus de vérification</w:t>
      </w:r>
    </w:p>
    <w:p w14:paraId="65640DAB" w14:textId="212252D8" w:rsidR="0038554B" w:rsidRPr="002E5623" w:rsidRDefault="00656616" w:rsidP="0038554B">
      <w:pPr>
        <w:rPr>
          <w:sz w:val="20"/>
          <w:szCs w:val="20"/>
          <w:lang w:val="fr-FR"/>
        </w:rPr>
      </w:pPr>
      <w:r w:rsidRPr="00656616">
        <w:rPr>
          <w:sz w:val="20"/>
          <w:szCs w:val="20"/>
        </w:rPr>
        <w:drawing>
          <wp:inline distT="0" distB="0" distL="0" distR="0" wp14:anchorId="3CD0DECB" wp14:editId="28D892B9">
            <wp:extent cx="6188710" cy="1877695"/>
            <wp:effectExtent l="0" t="0" r="0" b="0"/>
            <wp:docPr id="7" name="Picture 6" descr="A diagram of a process&#10;&#10;Description automatically generated">
              <a:extLst xmlns:a="http://schemas.openxmlformats.org/drawingml/2006/main">
                <a:ext uri="{FF2B5EF4-FFF2-40B4-BE49-F238E27FC236}">
                  <a16:creationId xmlns:a16="http://schemas.microsoft.com/office/drawing/2014/main" id="{0C7CDD9A-D5B0-8C87-B015-AAFF53563D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diagram of a process&#10;&#10;Description automatically generated">
                      <a:extLst>
                        <a:ext uri="{FF2B5EF4-FFF2-40B4-BE49-F238E27FC236}">
                          <a16:creationId xmlns:a16="http://schemas.microsoft.com/office/drawing/2014/main" id="{0C7CDD9A-D5B0-8C87-B015-AAFF53563D23}"/>
                        </a:ext>
                      </a:extLst>
                    </pic:cNvPr>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6188710" cy="1877695"/>
                    </a:xfrm>
                    <a:prstGeom prst="rect">
                      <a:avLst/>
                    </a:prstGeom>
                  </pic:spPr>
                </pic:pic>
              </a:graphicData>
            </a:graphic>
          </wp:inline>
        </w:drawing>
      </w:r>
    </w:p>
    <w:p w14:paraId="4A6D50B5" w14:textId="77777777" w:rsidR="006004F3" w:rsidRPr="00444582" w:rsidRDefault="009F4F0D" w:rsidP="00CA7395">
      <w:pPr>
        <w:pStyle w:val="Heading1"/>
        <w:rPr>
          <w:sz w:val="24"/>
          <w:szCs w:val="24"/>
          <w:lang w:val="fr-FR"/>
        </w:rPr>
      </w:pPr>
      <w:bookmarkStart w:id="10" w:name="_Ref501714644"/>
      <w:bookmarkStart w:id="11" w:name="_Toc140591784"/>
      <w:r w:rsidRPr="00444582">
        <w:rPr>
          <w:sz w:val="24"/>
          <w:szCs w:val="24"/>
          <w:lang w:val="fr-FR"/>
        </w:rPr>
        <w:t>P</w:t>
      </w:r>
      <w:r w:rsidR="00F52C71" w:rsidRPr="00444582">
        <w:rPr>
          <w:sz w:val="24"/>
          <w:szCs w:val="24"/>
          <w:lang w:val="fr-FR"/>
        </w:rPr>
        <w:t xml:space="preserve">rincipes </w:t>
      </w:r>
      <w:r w:rsidRPr="00444582">
        <w:rPr>
          <w:sz w:val="24"/>
          <w:szCs w:val="24"/>
          <w:lang w:val="fr-FR"/>
        </w:rPr>
        <w:t xml:space="preserve">généraux </w:t>
      </w:r>
      <w:bookmarkEnd w:id="10"/>
      <w:r w:rsidR="002E5623" w:rsidRPr="00444582">
        <w:rPr>
          <w:sz w:val="24"/>
          <w:szCs w:val="24"/>
          <w:lang w:val="fr-FR"/>
        </w:rPr>
        <w:t>et procédures</w:t>
      </w:r>
      <w:r w:rsidRPr="00444582">
        <w:rPr>
          <w:sz w:val="24"/>
          <w:szCs w:val="24"/>
          <w:lang w:val="fr-FR"/>
        </w:rPr>
        <w:t xml:space="preserve"> en matière de vérification</w:t>
      </w:r>
      <w:bookmarkEnd w:id="11"/>
    </w:p>
    <w:p w14:paraId="5EBE05B2" w14:textId="77777777" w:rsidR="00A4231D" w:rsidRPr="002E5623" w:rsidRDefault="00A4231D" w:rsidP="002E56D7">
      <w:pPr>
        <w:jc w:val="both"/>
        <w:rPr>
          <w:sz w:val="20"/>
          <w:szCs w:val="20"/>
          <w:lang w:val="fr-FR"/>
        </w:rPr>
      </w:pPr>
      <w:r w:rsidRPr="002E5623">
        <w:rPr>
          <w:sz w:val="20"/>
          <w:szCs w:val="20"/>
          <w:lang w:val="fr-FR"/>
        </w:rPr>
        <w:t xml:space="preserve">Tous les vérificateurs qui travaillent dans le cadre du </w:t>
      </w:r>
      <w:r w:rsidR="00AD3BF6" w:rsidRPr="002E5623">
        <w:rPr>
          <w:sz w:val="20"/>
          <w:szCs w:val="20"/>
          <w:lang w:val="fr-FR"/>
        </w:rPr>
        <w:t>CNC</w:t>
      </w:r>
      <w:r w:rsidRPr="002E5623">
        <w:rPr>
          <w:sz w:val="20"/>
          <w:szCs w:val="20"/>
          <w:lang w:val="fr-FR"/>
        </w:rPr>
        <w:t xml:space="preserve"> doivent respecter les principes de base de la vérification. Ils doivent notamment faire preuve d'indépendance par rapport à l'activité vérifiée. Les vérificateurs doivent également faire preuve d'un comportement éthique et présent</w:t>
      </w:r>
      <w:r w:rsidR="00601C90" w:rsidRPr="002E5623">
        <w:rPr>
          <w:sz w:val="20"/>
          <w:szCs w:val="20"/>
          <w:lang w:val="fr-FR"/>
        </w:rPr>
        <w:t xml:space="preserve">er de façon </w:t>
      </w:r>
      <w:r w:rsidRPr="002E5623">
        <w:rPr>
          <w:sz w:val="20"/>
          <w:szCs w:val="20"/>
          <w:lang w:val="fr-FR"/>
        </w:rPr>
        <w:t xml:space="preserve">équitable </w:t>
      </w:r>
      <w:r w:rsidR="00601C90" w:rsidRPr="002E5623">
        <w:rPr>
          <w:sz w:val="20"/>
          <w:szCs w:val="20"/>
          <w:lang w:val="fr-FR"/>
        </w:rPr>
        <w:t>l</w:t>
      </w:r>
      <w:r w:rsidRPr="002E5623">
        <w:rPr>
          <w:sz w:val="20"/>
          <w:szCs w:val="20"/>
          <w:lang w:val="fr-FR"/>
        </w:rPr>
        <w:t xml:space="preserve">es résultats, </w:t>
      </w:r>
      <w:r w:rsidR="00601C90" w:rsidRPr="002E5623">
        <w:rPr>
          <w:sz w:val="20"/>
          <w:szCs w:val="20"/>
          <w:lang w:val="fr-FR"/>
        </w:rPr>
        <w:t>l</w:t>
      </w:r>
      <w:r w:rsidRPr="002E5623">
        <w:rPr>
          <w:sz w:val="20"/>
          <w:szCs w:val="20"/>
          <w:lang w:val="fr-FR"/>
        </w:rPr>
        <w:t xml:space="preserve">es conclusions et </w:t>
      </w:r>
      <w:r w:rsidR="00601C90" w:rsidRPr="002E5623">
        <w:rPr>
          <w:sz w:val="20"/>
          <w:szCs w:val="20"/>
          <w:lang w:val="fr-FR"/>
        </w:rPr>
        <w:t>l</w:t>
      </w:r>
      <w:r w:rsidRPr="002E5623">
        <w:rPr>
          <w:sz w:val="20"/>
          <w:szCs w:val="20"/>
          <w:lang w:val="fr-FR"/>
        </w:rPr>
        <w:t xml:space="preserve">es rapports tout au long du processus de vérification. Toutes les activités qui font l'objet d'une vérification dans le cadre du </w:t>
      </w:r>
      <w:r w:rsidR="00601C90" w:rsidRPr="002E5623">
        <w:rPr>
          <w:sz w:val="20"/>
          <w:szCs w:val="20"/>
          <w:lang w:val="fr-FR"/>
        </w:rPr>
        <w:t>CNC</w:t>
      </w:r>
      <w:r w:rsidRPr="002E5623">
        <w:rPr>
          <w:sz w:val="20"/>
          <w:szCs w:val="20"/>
          <w:lang w:val="fr-FR"/>
        </w:rPr>
        <w:t xml:space="preserve"> doivent être traitées sur un pied d'égalité et toutes les procédures appropriées doivent être suivies. Enfin, les vérificateurs doivent effectuer les vérifications avec tout le soin professionnel requis, en faisant preuve de l'habileté, de la diligence et de la compétence nécessaires pour mener à bien la vérification</w:t>
      </w:r>
      <w:r w:rsidR="005A418B" w:rsidRPr="002E5623">
        <w:rPr>
          <w:sz w:val="20"/>
          <w:szCs w:val="20"/>
          <w:lang w:val="fr-FR"/>
        </w:rPr>
        <w:t>.</w:t>
      </w:r>
    </w:p>
    <w:p w14:paraId="3AED649E" w14:textId="77777777" w:rsidR="00F52C71" w:rsidRPr="002E5623" w:rsidRDefault="00A4231D" w:rsidP="002E56D7">
      <w:pPr>
        <w:jc w:val="both"/>
        <w:rPr>
          <w:sz w:val="20"/>
          <w:szCs w:val="20"/>
          <w:lang w:val="fr-FR"/>
        </w:rPr>
      </w:pPr>
      <w:r w:rsidRPr="002E5623">
        <w:rPr>
          <w:sz w:val="20"/>
          <w:szCs w:val="20"/>
          <w:lang w:val="fr-FR"/>
        </w:rPr>
        <w:t xml:space="preserve">En </w:t>
      </w:r>
      <w:r w:rsidR="003B30F3" w:rsidRPr="002E5623">
        <w:rPr>
          <w:sz w:val="20"/>
          <w:szCs w:val="20"/>
          <w:lang w:val="fr-FR"/>
        </w:rPr>
        <w:t>général</w:t>
      </w:r>
      <w:r w:rsidRPr="002E5623">
        <w:rPr>
          <w:sz w:val="20"/>
          <w:szCs w:val="20"/>
          <w:lang w:val="fr-FR"/>
        </w:rPr>
        <w:t xml:space="preserve">, lors de la vérification, les vérificateurs </w:t>
      </w:r>
      <w:proofErr w:type="gramStart"/>
      <w:r w:rsidRPr="002E5623">
        <w:rPr>
          <w:sz w:val="20"/>
          <w:szCs w:val="20"/>
          <w:lang w:val="fr-FR"/>
        </w:rPr>
        <w:t>doivent</w:t>
      </w:r>
      <w:r w:rsidR="00F52C71" w:rsidRPr="002E5623">
        <w:rPr>
          <w:sz w:val="20"/>
          <w:szCs w:val="20"/>
          <w:lang w:val="fr-FR"/>
        </w:rPr>
        <w:t>:</w:t>
      </w:r>
      <w:proofErr w:type="gramEnd"/>
      <w:r w:rsidR="00F52C71" w:rsidRPr="002E5623">
        <w:rPr>
          <w:sz w:val="20"/>
          <w:szCs w:val="20"/>
          <w:lang w:val="fr-FR"/>
        </w:rPr>
        <w:t xml:space="preserve"> </w:t>
      </w:r>
    </w:p>
    <w:p w14:paraId="4039CAE7" w14:textId="77777777" w:rsidR="006158DE" w:rsidRPr="002E5623" w:rsidRDefault="006158DE" w:rsidP="006158DE">
      <w:pPr>
        <w:pStyle w:val="ListBullet"/>
        <w:rPr>
          <w:sz w:val="20"/>
          <w:szCs w:val="20"/>
          <w:lang w:val="fr-FR"/>
        </w:rPr>
      </w:pPr>
      <w:r w:rsidRPr="002E5623">
        <w:rPr>
          <w:sz w:val="20"/>
          <w:szCs w:val="20"/>
          <w:lang w:val="fr-FR"/>
        </w:rPr>
        <w:t>Évaluer l'exactitude, l</w:t>
      </w:r>
      <w:r w:rsidR="006E4C98" w:rsidRPr="002E5623">
        <w:rPr>
          <w:sz w:val="20"/>
          <w:szCs w:val="20"/>
          <w:lang w:val="fr-FR"/>
        </w:rPr>
        <w:t xml:space="preserve">e caractère </w:t>
      </w:r>
      <w:r w:rsidRPr="002E5623">
        <w:rPr>
          <w:sz w:val="20"/>
          <w:szCs w:val="20"/>
          <w:lang w:val="fr-FR"/>
        </w:rPr>
        <w:t>pruden</w:t>
      </w:r>
      <w:r w:rsidR="006E4C98" w:rsidRPr="002E5623">
        <w:rPr>
          <w:sz w:val="20"/>
          <w:szCs w:val="20"/>
          <w:lang w:val="fr-FR"/>
        </w:rPr>
        <w:t>t</w:t>
      </w:r>
      <w:r w:rsidRPr="002E5623">
        <w:rPr>
          <w:sz w:val="20"/>
          <w:szCs w:val="20"/>
          <w:lang w:val="fr-FR"/>
        </w:rPr>
        <w:t>, la pertinence, l'exhaustivité, la cohérence et la transparence des informations fournies par les participants à l'activité ;</w:t>
      </w:r>
    </w:p>
    <w:p w14:paraId="0429E107" w14:textId="77777777" w:rsidR="006158DE" w:rsidRPr="002E5623" w:rsidRDefault="006158DE" w:rsidP="006158DE">
      <w:pPr>
        <w:pStyle w:val="ListBullet"/>
        <w:rPr>
          <w:sz w:val="20"/>
          <w:szCs w:val="20"/>
          <w:lang w:val="fr-FR"/>
        </w:rPr>
      </w:pPr>
      <w:r w:rsidRPr="002E5623">
        <w:rPr>
          <w:sz w:val="20"/>
          <w:szCs w:val="20"/>
          <w:lang w:val="fr-FR"/>
        </w:rPr>
        <w:t>Déterminer si les informations fournies par les participants aux activités sont fiables et crédibles ;</w:t>
      </w:r>
    </w:p>
    <w:p w14:paraId="55AA8C9A" w14:textId="77777777" w:rsidR="006158DE" w:rsidRPr="002E5623" w:rsidRDefault="006158DE" w:rsidP="006158DE">
      <w:pPr>
        <w:pStyle w:val="ListBullet"/>
        <w:rPr>
          <w:sz w:val="20"/>
          <w:szCs w:val="20"/>
          <w:lang w:val="fr-FR"/>
        </w:rPr>
      </w:pPr>
      <w:r w:rsidRPr="002E5623">
        <w:rPr>
          <w:sz w:val="20"/>
          <w:szCs w:val="20"/>
          <w:lang w:val="fr-FR"/>
        </w:rPr>
        <w:t xml:space="preserve">Fonder ses </w:t>
      </w:r>
      <w:r w:rsidR="006E4C98" w:rsidRPr="002E5623">
        <w:rPr>
          <w:sz w:val="20"/>
          <w:szCs w:val="20"/>
          <w:lang w:val="fr-FR"/>
        </w:rPr>
        <w:t>résultats</w:t>
      </w:r>
      <w:r w:rsidRPr="002E5623">
        <w:rPr>
          <w:sz w:val="20"/>
          <w:szCs w:val="20"/>
          <w:lang w:val="fr-FR"/>
        </w:rPr>
        <w:t xml:space="preserve"> et ses conclusions sur des preuves objectives et </w:t>
      </w:r>
      <w:r w:rsidR="006E4C98" w:rsidRPr="002E5623">
        <w:rPr>
          <w:sz w:val="20"/>
          <w:szCs w:val="20"/>
          <w:lang w:val="fr-FR"/>
        </w:rPr>
        <w:t>effectuer</w:t>
      </w:r>
      <w:r w:rsidRPr="002E5623">
        <w:rPr>
          <w:sz w:val="20"/>
          <w:szCs w:val="20"/>
          <w:lang w:val="fr-FR"/>
        </w:rPr>
        <w:t xml:space="preserve"> toutes les activités de validation et de vérification conformément aux règles et aux lignes directrices du </w:t>
      </w:r>
      <w:r w:rsidR="006E4C98" w:rsidRPr="002E5623">
        <w:rPr>
          <w:sz w:val="20"/>
          <w:szCs w:val="20"/>
          <w:lang w:val="fr-FR"/>
        </w:rPr>
        <w:t>CNC</w:t>
      </w:r>
      <w:r w:rsidRPr="002E5623">
        <w:rPr>
          <w:sz w:val="20"/>
          <w:szCs w:val="20"/>
          <w:lang w:val="fr-FR"/>
        </w:rPr>
        <w:t xml:space="preserve"> ;</w:t>
      </w:r>
    </w:p>
    <w:p w14:paraId="0AE0DF98" w14:textId="77777777" w:rsidR="006158DE" w:rsidRPr="002E5623" w:rsidRDefault="006158DE" w:rsidP="006158DE">
      <w:pPr>
        <w:pStyle w:val="ListBullet"/>
        <w:rPr>
          <w:sz w:val="20"/>
          <w:szCs w:val="20"/>
          <w:lang w:val="fr-FR"/>
        </w:rPr>
      </w:pPr>
      <w:r w:rsidRPr="002E5623">
        <w:rPr>
          <w:sz w:val="20"/>
          <w:szCs w:val="20"/>
          <w:lang w:val="fr-FR"/>
        </w:rPr>
        <w:t>Ne pas omettre d'éléments de preuve susceptibles de modifier l'avis de vérification ;</w:t>
      </w:r>
    </w:p>
    <w:p w14:paraId="6FEE700E" w14:textId="77777777" w:rsidR="006158DE" w:rsidRPr="002E5623" w:rsidRDefault="006158DE" w:rsidP="006158DE">
      <w:pPr>
        <w:pStyle w:val="ListBullet"/>
        <w:rPr>
          <w:sz w:val="20"/>
          <w:szCs w:val="20"/>
          <w:lang w:val="fr-FR"/>
        </w:rPr>
      </w:pPr>
      <w:r w:rsidRPr="002E5623">
        <w:rPr>
          <w:sz w:val="20"/>
          <w:szCs w:val="20"/>
          <w:lang w:val="fr-FR"/>
        </w:rPr>
        <w:t xml:space="preserve">Présenter les informations dans le rapport de vérification de manière factuelle, neutre et cohérente, en documentant toutes les hypothèses, en </w:t>
      </w:r>
      <w:r w:rsidR="002E5623" w:rsidRPr="002E5623">
        <w:rPr>
          <w:sz w:val="20"/>
          <w:szCs w:val="20"/>
          <w:lang w:val="fr-FR"/>
        </w:rPr>
        <w:t>indiquant les</w:t>
      </w:r>
      <w:r w:rsidRPr="002E5623">
        <w:rPr>
          <w:sz w:val="20"/>
          <w:szCs w:val="20"/>
          <w:lang w:val="fr-FR"/>
        </w:rPr>
        <w:t xml:space="preserve"> </w:t>
      </w:r>
      <w:r w:rsidR="00C11966" w:rsidRPr="002E5623">
        <w:rPr>
          <w:sz w:val="20"/>
          <w:szCs w:val="20"/>
          <w:lang w:val="fr-FR"/>
        </w:rPr>
        <w:t>renvois</w:t>
      </w:r>
      <w:r w:rsidRPr="002E5623">
        <w:rPr>
          <w:sz w:val="20"/>
          <w:szCs w:val="20"/>
          <w:lang w:val="fr-FR"/>
        </w:rPr>
        <w:t xml:space="preserve"> aux documents de référence et en identifiant les changements apportés </w:t>
      </w:r>
      <w:r w:rsidR="00C11966" w:rsidRPr="002E5623">
        <w:rPr>
          <w:sz w:val="20"/>
          <w:szCs w:val="20"/>
          <w:lang w:val="fr-FR"/>
        </w:rPr>
        <w:t>aux</w:t>
      </w:r>
      <w:r w:rsidRPr="002E5623">
        <w:rPr>
          <w:sz w:val="20"/>
          <w:szCs w:val="20"/>
          <w:lang w:val="fr-FR"/>
        </w:rPr>
        <w:t xml:space="preserve"> document</w:t>
      </w:r>
      <w:r w:rsidR="00C11966" w:rsidRPr="002E5623">
        <w:rPr>
          <w:sz w:val="20"/>
          <w:szCs w:val="20"/>
          <w:lang w:val="fr-FR"/>
        </w:rPr>
        <w:t>s</w:t>
      </w:r>
      <w:r w:rsidRPr="002E5623">
        <w:rPr>
          <w:sz w:val="20"/>
          <w:szCs w:val="20"/>
          <w:lang w:val="fr-FR"/>
        </w:rPr>
        <w:t xml:space="preserve"> ;</w:t>
      </w:r>
    </w:p>
    <w:p w14:paraId="294DBEE0" w14:textId="77777777" w:rsidR="00C11966" w:rsidRPr="002E5623" w:rsidRDefault="006158DE" w:rsidP="006158DE">
      <w:pPr>
        <w:pStyle w:val="ListBullet"/>
        <w:rPr>
          <w:sz w:val="20"/>
          <w:szCs w:val="20"/>
          <w:lang w:val="fr-FR"/>
        </w:rPr>
      </w:pPr>
      <w:r w:rsidRPr="002E5623">
        <w:rPr>
          <w:sz w:val="20"/>
          <w:szCs w:val="20"/>
          <w:lang w:val="fr-FR"/>
        </w:rPr>
        <w:t xml:space="preserve">Préserver la confidentialité de toutes les informations obtenues ou </w:t>
      </w:r>
      <w:r w:rsidR="00C11966" w:rsidRPr="002E5623">
        <w:rPr>
          <w:sz w:val="20"/>
          <w:szCs w:val="20"/>
          <w:lang w:val="fr-FR"/>
        </w:rPr>
        <w:t>générées</w:t>
      </w:r>
      <w:r w:rsidRPr="002E5623">
        <w:rPr>
          <w:sz w:val="20"/>
          <w:szCs w:val="20"/>
          <w:lang w:val="fr-FR"/>
        </w:rPr>
        <w:t xml:space="preserve"> au cours de la validation ou de la vérification.</w:t>
      </w:r>
    </w:p>
    <w:p w14:paraId="26A05F88" w14:textId="77777777" w:rsidR="00F52C71" w:rsidRPr="002E5623" w:rsidRDefault="006158DE" w:rsidP="00F52C71">
      <w:pPr>
        <w:pStyle w:val="Heading2"/>
        <w:rPr>
          <w:sz w:val="20"/>
          <w:szCs w:val="20"/>
          <w:lang w:val="fr-FR"/>
        </w:rPr>
      </w:pPr>
      <w:bookmarkStart w:id="12" w:name="_Toc140591785"/>
      <w:r w:rsidRPr="002E5623">
        <w:rPr>
          <w:sz w:val="20"/>
          <w:szCs w:val="20"/>
          <w:lang w:val="fr-FR"/>
        </w:rPr>
        <w:t>P</w:t>
      </w:r>
      <w:r w:rsidR="00F52C71" w:rsidRPr="002E5623">
        <w:rPr>
          <w:sz w:val="20"/>
          <w:szCs w:val="20"/>
          <w:lang w:val="fr-FR"/>
        </w:rPr>
        <w:t>rincip</w:t>
      </w:r>
      <w:r w:rsidRPr="002E5623">
        <w:rPr>
          <w:sz w:val="20"/>
          <w:szCs w:val="20"/>
          <w:lang w:val="fr-FR"/>
        </w:rPr>
        <w:t xml:space="preserve">e de vérification </w:t>
      </w:r>
      <w:r w:rsidR="006D164B" w:rsidRPr="002E5623">
        <w:rPr>
          <w:sz w:val="20"/>
          <w:szCs w:val="20"/>
          <w:lang w:val="fr-FR"/>
        </w:rPr>
        <w:t>basé</w:t>
      </w:r>
      <w:r w:rsidRPr="002E5623">
        <w:rPr>
          <w:sz w:val="20"/>
          <w:szCs w:val="20"/>
          <w:lang w:val="fr-FR"/>
        </w:rPr>
        <w:t xml:space="preserve"> sur le risque</w:t>
      </w:r>
      <w:bookmarkEnd w:id="12"/>
    </w:p>
    <w:p w14:paraId="717DBB2C" w14:textId="77777777" w:rsidR="00F52C71" w:rsidRPr="002E5623" w:rsidRDefault="00BF5FA2" w:rsidP="002E56D7">
      <w:pPr>
        <w:jc w:val="both"/>
        <w:rPr>
          <w:sz w:val="20"/>
          <w:szCs w:val="20"/>
          <w:lang w:val="fr-FR"/>
        </w:rPr>
      </w:pPr>
      <w:r w:rsidRPr="002E5623">
        <w:rPr>
          <w:sz w:val="20"/>
          <w:szCs w:val="20"/>
          <w:lang w:val="fr-FR"/>
        </w:rPr>
        <w:lastRenderedPageBreak/>
        <w:t xml:space="preserve">La vérification de l'activité est une activité itérative, </w:t>
      </w:r>
      <w:r w:rsidR="006D164B" w:rsidRPr="002E5623">
        <w:rPr>
          <w:sz w:val="20"/>
          <w:szCs w:val="20"/>
          <w:lang w:val="fr-FR"/>
        </w:rPr>
        <w:t>bas</w:t>
      </w:r>
      <w:r w:rsidRPr="002E5623">
        <w:rPr>
          <w:sz w:val="20"/>
          <w:szCs w:val="20"/>
          <w:lang w:val="fr-FR"/>
        </w:rPr>
        <w:t xml:space="preserve">ée sur le risque, </w:t>
      </w:r>
      <w:r w:rsidR="000F3240" w:rsidRPr="002E5623">
        <w:rPr>
          <w:sz w:val="20"/>
          <w:szCs w:val="20"/>
          <w:lang w:val="fr-FR"/>
        </w:rPr>
        <w:t>au cours de</w:t>
      </w:r>
      <w:r w:rsidRPr="002E5623">
        <w:rPr>
          <w:sz w:val="20"/>
          <w:szCs w:val="20"/>
          <w:lang w:val="fr-FR"/>
        </w:rPr>
        <w:t xml:space="preserve"> laquelle la complexité de toutes les composantes de l'activité est équilibrée et évaluée sur la base du jugement professionnel du vérificateur. Les domaines peu complexes, ou qui ont une incidence minime sur l'admissibilité ou la quantification des réductions d'émissions de l'activité, reçoivent une priorité et une attention moindres par rapport aux domaines qui sont très complexes et qui ont des implications importantes pour l'admissibilité de l'activité ou les réductions d'émissions</w:t>
      </w:r>
      <w:r w:rsidR="00F52C71" w:rsidRPr="002E5623">
        <w:rPr>
          <w:sz w:val="20"/>
          <w:szCs w:val="20"/>
          <w:lang w:val="fr-FR"/>
        </w:rPr>
        <w:t>.</w:t>
      </w:r>
    </w:p>
    <w:p w14:paraId="7F826DDB" w14:textId="77777777" w:rsidR="00DE3324" w:rsidRPr="00444582" w:rsidRDefault="006158DE" w:rsidP="00DE3324">
      <w:pPr>
        <w:pStyle w:val="Heading1"/>
        <w:rPr>
          <w:sz w:val="24"/>
          <w:szCs w:val="24"/>
          <w:lang w:val="fr-FR"/>
        </w:rPr>
      </w:pPr>
      <w:bookmarkStart w:id="13" w:name="_Toc140591786"/>
      <w:r w:rsidRPr="00444582">
        <w:rPr>
          <w:sz w:val="24"/>
          <w:szCs w:val="24"/>
          <w:lang w:val="fr-FR"/>
        </w:rPr>
        <w:t>A</w:t>
      </w:r>
      <w:r w:rsidR="00DE3324" w:rsidRPr="00444582">
        <w:rPr>
          <w:sz w:val="24"/>
          <w:szCs w:val="24"/>
          <w:lang w:val="fr-FR"/>
        </w:rPr>
        <w:t>ctivit</w:t>
      </w:r>
      <w:r w:rsidRPr="00444582">
        <w:rPr>
          <w:sz w:val="24"/>
          <w:szCs w:val="24"/>
          <w:lang w:val="fr-FR"/>
        </w:rPr>
        <w:t>é</w:t>
      </w:r>
      <w:r w:rsidR="00DE3324" w:rsidRPr="00444582">
        <w:rPr>
          <w:sz w:val="24"/>
          <w:szCs w:val="24"/>
          <w:lang w:val="fr-FR"/>
        </w:rPr>
        <w:t>s</w:t>
      </w:r>
      <w:r w:rsidRPr="00444582">
        <w:rPr>
          <w:sz w:val="24"/>
          <w:szCs w:val="24"/>
          <w:lang w:val="fr-FR"/>
        </w:rPr>
        <w:t xml:space="preserve"> de vérification</w:t>
      </w:r>
      <w:bookmarkEnd w:id="13"/>
    </w:p>
    <w:p w14:paraId="49BD79E5" w14:textId="77777777" w:rsidR="00BF5FA2" w:rsidRPr="002E5623" w:rsidRDefault="00BF5FA2" w:rsidP="002E56D7">
      <w:pPr>
        <w:jc w:val="both"/>
        <w:rPr>
          <w:sz w:val="20"/>
          <w:szCs w:val="20"/>
          <w:lang w:val="fr-FR"/>
        </w:rPr>
      </w:pPr>
      <w:r w:rsidRPr="002E5623">
        <w:rPr>
          <w:sz w:val="20"/>
          <w:szCs w:val="20"/>
          <w:lang w:val="fr-FR"/>
        </w:rPr>
        <w:t xml:space="preserve">Cette section </w:t>
      </w:r>
      <w:r w:rsidR="00934AA5" w:rsidRPr="002E5623">
        <w:rPr>
          <w:sz w:val="20"/>
          <w:szCs w:val="20"/>
          <w:lang w:val="fr-FR"/>
        </w:rPr>
        <w:t>donne</w:t>
      </w:r>
      <w:r w:rsidRPr="002E5623">
        <w:rPr>
          <w:sz w:val="20"/>
          <w:szCs w:val="20"/>
          <w:lang w:val="fr-FR"/>
        </w:rPr>
        <w:t xml:space="preserve"> une brève description des activités de vérification, à la fois pour vérifier l'éligibilité de l'activité selon le document d</w:t>
      </w:r>
      <w:r w:rsidR="00934AA5" w:rsidRPr="002E5623">
        <w:rPr>
          <w:sz w:val="20"/>
          <w:szCs w:val="20"/>
          <w:lang w:val="fr-FR"/>
        </w:rPr>
        <w:t xml:space="preserve">’inscription </w:t>
      </w:r>
      <w:r w:rsidRPr="002E5623">
        <w:rPr>
          <w:sz w:val="20"/>
          <w:szCs w:val="20"/>
          <w:lang w:val="fr-FR"/>
        </w:rPr>
        <w:t>et pour vérifier la performance de l'activité.</w:t>
      </w:r>
    </w:p>
    <w:p w14:paraId="04FA3277" w14:textId="77777777" w:rsidR="00DE3324" w:rsidRPr="002E5623" w:rsidRDefault="00F32C74" w:rsidP="002E56D7">
      <w:pPr>
        <w:pStyle w:val="Heading2"/>
        <w:jc w:val="both"/>
        <w:rPr>
          <w:sz w:val="20"/>
          <w:szCs w:val="20"/>
          <w:lang w:val="fr-FR"/>
        </w:rPr>
      </w:pPr>
      <w:bookmarkStart w:id="14" w:name="_Toc140591787"/>
      <w:r w:rsidRPr="002E5623">
        <w:rPr>
          <w:sz w:val="20"/>
          <w:szCs w:val="20"/>
          <w:lang w:val="fr-FR"/>
        </w:rPr>
        <w:t xml:space="preserve">Examen des </w:t>
      </w:r>
      <w:r w:rsidR="00DE3324" w:rsidRPr="002E5623">
        <w:rPr>
          <w:sz w:val="20"/>
          <w:szCs w:val="20"/>
          <w:lang w:val="fr-FR"/>
        </w:rPr>
        <w:t>document</w:t>
      </w:r>
      <w:r w:rsidR="006515DC" w:rsidRPr="002E5623">
        <w:rPr>
          <w:sz w:val="20"/>
          <w:szCs w:val="20"/>
          <w:lang w:val="fr-FR"/>
        </w:rPr>
        <w:t>s</w:t>
      </w:r>
      <w:bookmarkEnd w:id="14"/>
    </w:p>
    <w:p w14:paraId="0D6EC4C4" w14:textId="77777777" w:rsidR="00DE3324" w:rsidRPr="002E5623" w:rsidRDefault="00372CBA" w:rsidP="002E56D7">
      <w:pPr>
        <w:jc w:val="both"/>
        <w:rPr>
          <w:sz w:val="20"/>
          <w:szCs w:val="20"/>
          <w:lang w:val="fr-FR"/>
        </w:rPr>
      </w:pPr>
      <w:r w:rsidRPr="002E5623">
        <w:rPr>
          <w:sz w:val="20"/>
          <w:szCs w:val="20"/>
          <w:lang w:val="fr-FR"/>
        </w:rPr>
        <w:t xml:space="preserve">Le vérificateur examinera, entre autres, le document d'inscription et la documentation associée, le rapport de </w:t>
      </w:r>
      <w:r w:rsidR="009154D2" w:rsidRPr="002E5623">
        <w:rPr>
          <w:sz w:val="20"/>
          <w:szCs w:val="20"/>
          <w:lang w:val="fr-FR"/>
        </w:rPr>
        <w:t>vérification</w:t>
      </w:r>
      <w:r w:rsidRPr="002E5623">
        <w:rPr>
          <w:sz w:val="20"/>
          <w:szCs w:val="20"/>
          <w:lang w:val="fr-FR"/>
        </w:rPr>
        <w:t xml:space="preserve"> et la documentation associée, ainsi que l'outil de calcul du suivi</w:t>
      </w:r>
      <w:r w:rsidR="009478A4" w:rsidRPr="002E5623">
        <w:rPr>
          <w:sz w:val="20"/>
          <w:szCs w:val="20"/>
          <w:lang w:val="fr-FR"/>
        </w:rPr>
        <w:t>.</w:t>
      </w:r>
    </w:p>
    <w:p w14:paraId="6D7F5C41" w14:textId="77777777" w:rsidR="00DE3324" w:rsidRPr="002E5623" w:rsidRDefault="00830255" w:rsidP="002E56D7">
      <w:pPr>
        <w:pStyle w:val="Heading2"/>
        <w:jc w:val="both"/>
        <w:rPr>
          <w:sz w:val="20"/>
          <w:szCs w:val="20"/>
          <w:lang w:val="fr-FR"/>
        </w:rPr>
      </w:pPr>
      <w:bookmarkStart w:id="15" w:name="_Ref499823941"/>
      <w:bookmarkStart w:id="16" w:name="_Toc140591788"/>
      <w:r w:rsidRPr="002E5623">
        <w:rPr>
          <w:sz w:val="20"/>
          <w:szCs w:val="20"/>
          <w:lang w:val="fr-FR"/>
        </w:rPr>
        <w:t>V</w:t>
      </w:r>
      <w:r w:rsidR="00DE3324" w:rsidRPr="002E5623">
        <w:rPr>
          <w:sz w:val="20"/>
          <w:szCs w:val="20"/>
          <w:lang w:val="fr-FR"/>
        </w:rPr>
        <w:t>isit</w:t>
      </w:r>
      <w:bookmarkEnd w:id="15"/>
      <w:r w:rsidRPr="002E5623">
        <w:rPr>
          <w:sz w:val="20"/>
          <w:szCs w:val="20"/>
          <w:lang w:val="fr-FR"/>
        </w:rPr>
        <w:t>e de site</w:t>
      </w:r>
      <w:bookmarkEnd w:id="16"/>
    </w:p>
    <w:p w14:paraId="4A032DA3" w14:textId="77777777" w:rsidR="00372CBA" w:rsidRPr="002E5623" w:rsidRDefault="00372CBA" w:rsidP="00372CBA">
      <w:pPr>
        <w:jc w:val="both"/>
        <w:rPr>
          <w:sz w:val="20"/>
          <w:szCs w:val="20"/>
          <w:lang w:val="fr-FR"/>
        </w:rPr>
      </w:pPr>
      <w:r w:rsidRPr="002E5623">
        <w:rPr>
          <w:sz w:val="20"/>
          <w:szCs w:val="20"/>
          <w:lang w:val="fr-FR"/>
        </w:rPr>
        <w:t xml:space="preserve">Une visite de site sera effectuée et pourra </w:t>
      </w:r>
      <w:r w:rsidR="00EE32A2" w:rsidRPr="002E5623">
        <w:rPr>
          <w:sz w:val="20"/>
          <w:szCs w:val="20"/>
          <w:lang w:val="fr-FR"/>
        </w:rPr>
        <w:t xml:space="preserve">comprendre une </w:t>
      </w:r>
      <w:r w:rsidRPr="002E5623">
        <w:rPr>
          <w:sz w:val="20"/>
          <w:szCs w:val="20"/>
          <w:lang w:val="fr-FR"/>
        </w:rPr>
        <w:t xml:space="preserve">visite de lieux ou d'installations spécifiques </w:t>
      </w:r>
      <w:r w:rsidR="00EE32A2" w:rsidRPr="002E5623">
        <w:rPr>
          <w:sz w:val="20"/>
          <w:szCs w:val="20"/>
          <w:lang w:val="fr-FR"/>
        </w:rPr>
        <w:t>compris</w:t>
      </w:r>
      <w:r w:rsidRPr="002E5623">
        <w:rPr>
          <w:sz w:val="20"/>
          <w:szCs w:val="20"/>
          <w:lang w:val="fr-FR"/>
        </w:rPr>
        <w:t xml:space="preserve"> dans les groupes d'échantillonnage pour la </w:t>
      </w:r>
      <w:r w:rsidR="0050300C" w:rsidRPr="002E5623">
        <w:rPr>
          <w:sz w:val="20"/>
          <w:szCs w:val="20"/>
          <w:lang w:val="fr-FR"/>
        </w:rPr>
        <w:t>définition</w:t>
      </w:r>
      <w:r w:rsidRPr="002E5623">
        <w:rPr>
          <w:sz w:val="20"/>
          <w:szCs w:val="20"/>
          <w:lang w:val="fr-FR"/>
        </w:rPr>
        <w:t xml:space="preserve"> des paramètres clés.</w:t>
      </w:r>
    </w:p>
    <w:p w14:paraId="76FAA200" w14:textId="77777777" w:rsidR="00372CBA" w:rsidRPr="002E5623" w:rsidRDefault="00372CBA" w:rsidP="00372CBA">
      <w:pPr>
        <w:jc w:val="both"/>
        <w:rPr>
          <w:sz w:val="20"/>
          <w:szCs w:val="20"/>
          <w:lang w:val="fr-FR"/>
        </w:rPr>
      </w:pPr>
      <w:r w:rsidRPr="002E5623">
        <w:rPr>
          <w:sz w:val="20"/>
          <w:szCs w:val="20"/>
          <w:lang w:val="fr-FR"/>
        </w:rPr>
        <w:t xml:space="preserve">Lorsque l'activité a déjà fait l'objet d'une visite de site à des fins de vérification dans le cadre d'une autre norme (par exemple, le MDP), dans les six mois suivant le début de la vérification dans le cadre du </w:t>
      </w:r>
      <w:r w:rsidR="0050300C" w:rsidRPr="002E5623">
        <w:rPr>
          <w:sz w:val="20"/>
          <w:szCs w:val="20"/>
          <w:lang w:val="fr-FR"/>
        </w:rPr>
        <w:t>CNC</w:t>
      </w:r>
      <w:r w:rsidRPr="002E5623">
        <w:rPr>
          <w:sz w:val="20"/>
          <w:szCs w:val="20"/>
          <w:lang w:val="fr-FR"/>
        </w:rPr>
        <w:t xml:space="preserve">, cette visite peut être utilisée au lieu d'une nouvelle visite dédiée au </w:t>
      </w:r>
      <w:r w:rsidR="0050300C" w:rsidRPr="002E5623">
        <w:rPr>
          <w:sz w:val="20"/>
          <w:szCs w:val="20"/>
          <w:lang w:val="fr-FR"/>
        </w:rPr>
        <w:t>CNC</w:t>
      </w:r>
      <w:r w:rsidRPr="002E5623">
        <w:rPr>
          <w:sz w:val="20"/>
          <w:szCs w:val="20"/>
          <w:lang w:val="fr-FR"/>
        </w:rPr>
        <w:t>, pour autant que toutes les autres exigences du rapport de vérification et d</w:t>
      </w:r>
      <w:r w:rsidR="0050300C" w:rsidRPr="002E5623">
        <w:rPr>
          <w:sz w:val="20"/>
          <w:szCs w:val="20"/>
          <w:lang w:val="fr-FR"/>
        </w:rPr>
        <w:t>es lignes directrices pour la v</w:t>
      </w:r>
      <w:r w:rsidRPr="002E5623">
        <w:rPr>
          <w:sz w:val="20"/>
          <w:szCs w:val="20"/>
          <w:lang w:val="fr-FR"/>
        </w:rPr>
        <w:t>érification puissent être satisfaites</w:t>
      </w:r>
      <w:r w:rsidR="0050300C" w:rsidRPr="002E5623">
        <w:rPr>
          <w:sz w:val="20"/>
          <w:szCs w:val="20"/>
          <w:lang w:val="fr-FR"/>
        </w:rPr>
        <w:t>.</w:t>
      </w:r>
    </w:p>
    <w:p w14:paraId="0825C766" w14:textId="77777777" w:rsidR="00DE3324" w:rsidRPr="002E5623" w:rsidRDefault="00183DF0" w:rsidP="002E56D7">
      <w:pPr>
        <w:pStyle w:val="Heading2"/>
        <w:jc w:val="both"/>
        <w:rPr>
          <w:sz w:val="20"/>
          <w:szCs w:val="20"/>
          <w:lang w:val="fr-FR"/>
        </w:rPr>
      </w:pPr>
      <w:bookmarkStart w:id="17" w:name="_Toc140591789"/>
      <w:r w:rsidRPr="002E5623">
        <w:rPr>
          <w:sz w:val="20"/>
          <w:szCs w:val="20"/>
          <w:lang w:val="fr-FR"/>
        </w:rPr>
        <w:t>Contrôle des données et plan d'échantillonnage</w:t>
      </w:r>
      <w:bookmarkEnd w:id="17"/>
    </w:p>
    <w:p w14:paraId="2C5F4F06" w14:textId="77777777" w:rsidR="009478A4" w:rsidRPr="002E5623" w:rsidRDefault="001A6969" w:rsidP="002E56D7">
      <w:pPr>
        <w:jc w:val="both"/>
        <w:rPr>
          <w:sz w:val="20"/>
          <w:szCs w:val="20"/>
          <w:lang w:val="fr-FR"/>
        </w:rPr>
      </w:pPr>
      <w:r w:rsidRPr="002E5623">
        <w:rPr>
          <w:sz w:val="20"/>
          <w:szCs w:val="20"/>
          <w:lang w:val="fr-FR"/>
        </w:rPr>
        <w:t xml:space="preserve">Dans le cadre de la vérification, le vérificateur </w:t>
      </w:r>
      <w:r w:rsidR="006106F7" w:rsidRPr="002E5623">
        <w:rPr>
          <w:sz w:val="20"/>
          <w:szCs w:val="20"/>
          <w:lang w:val="fr-FR"/>
        </w:rPr>
        <w:t>effectuera</w:t>
      </w:r>
      <w:r w:rsidRPr="002E5623">
        <w:rPr>
          <w:sz w:val="20"/>
          <w:szCs w:val="20"/>
          <w:lang w:val="fr-FR"/>
        </w:rPr>
        <w:t xml:space="preserve"> une série de contrôles et de recoupements sur les paramètres mesurés et estimés. Les preuves à l'appui des mesures et des rapports peuvent prendre la forme </w:t>
      </w:r>
      <w:proofErr w:type="gramStart"/>
      <w:r w:rsidRPr="002E5623">
        <w:rPr>
          <w:sz w:val="20"/>
          <w:szCs w:val="20"/>
          <w:lang w:val="fr-FR"/>
        </w:rPr>
        <w:t>de</w:t>
      </w:r>
      <w:r w:rsidR="00DE3324" w:rsidRPr="002E5623">
        <w:rPr>
          <w:rFonts w:ascii="Arial" w:hAnsi="Arial" w:cs="Arial"/>
          <w:sz w:val="20"/>
          <w:szCs w:val="20"/>
          <w:lang w:val="fr-FR"/>
        </w:rPr>
        <w:t>:</w:t>
      </w:r>
      <w:proofErr w:type="gramEnd"/>
    </w:p>
    <w:p w14:paraId="5F677125" w14:textId="77777777" w:rsidR="00326781" w:rsidRPr="002E5623" w:rsidRDefault="00326781" w:rsidP="00326781">
      <w:pPr>
        <w:pStyle w:val="ListBullet"/>
        <w:rPr>
          <w:sz w:val="20"/>
          <w:szCs w:val="20"/>
          <w:lang w:val="fr-FR"/>
        </w:rPr>
      </w:pPr>
      <w:r w:rsidRPr="002E5623">
        <w:rPr>
          <w:sz w:val="20"/>
          <w:szCs w:val="20"/>
          <w:lang w:val="fr-FR"/>
        </w:rPr>
        <w:t xml:space="preserve">Registres de combustion de combustibles fossiles, factures, </w:t>
      </w:r>
      <w:r w:rsidR="00955D21" w:rsidRPr="002E5623">
        <w:rPr>
          <w:sz w:val="20"/>
          <w:szCs w:val="20"/>
          <w:lang w:val="fr-FR"/>
        </w:rPr>
        <w:t>bons d’</w:t>
      </w:r>
      <w:r w:rsidRPr="002E5623">
        <w:rPr>
          <w:sz w:val="20"/>
          <w:szCs w:val="20"/>
          <w:lang w:val="fr-FR"/>
        </w:rPr>
        <w:t>achat et de vente ;</w:t>
      </w:r>
    </w:p>
    <w:p w14:paraId="1E6C7BB9" w14:textId="77777777" w:rsidR="00326781" w:rsidRPr="002E5623" w:rsidRDefault="00A37E7B" w:rsidP="00326781">
      <w:pPr>
        <w:pStyle w:val="ListBullet"/>
        <w:rPr>
          <w:sz w:val="20"/>
          <w:szCs w:val="20"/>
          <w:lang w:val="fr-FR"/>
        </w:rPr>
      </w:pPr>
      <w:r w:rsidRPr="002E5623">
        <w:rPr>
          <w:sz w:val="20"/>
          <w:szCs w:val="20"/>
          <w:lang w:val="fr-FR"/>
        </w:rPr>
        <w:t xml:space="preserve">Fiches de </w:t>
      </w:r>
      <w:r w:rsidR="00326781" w:rsidRPr="002E5623">
        <w:rPr>
          <w:sz w:val="20"/>
          <w:szCs w:val="20"/>
          <w:lang w:val="fr-FR"/>
        </w:rPr>
        <w:t>maintenance et d'étalonnage ;</w:t>
      </w:r>
    </w:p>
    <w:p w14:paraId="42D33588" w14:textId="77777777" w:rsidR="00326781" w:rsidRPr="002E5623" w:rsidRDefault="00955D21" w:rsidP="00326781">
      <w:pPr>
        <w:pStyle w:val="ListBullet"/>
        <w:rPr>
          <w:sz w:val="20"/>
          <w:szCs w:val="20"/>
          <w:lang w:val="fr-FR"/>
        </w:rPr>
      </w:pPr>
      <w:r w:rsidRPr="002E5623">
        <w:rPr>
          <w:sz w:val="20"/>
          <w:szCs w:val="20"/>
          <w:lang w:val="fr-FR"/>
        </w:rPr>
        <w:t>R</w:t>
      </w:r>
      <w:r w:rsidR="00326781" w:rsidRPr="002E5623">
        <w:rPr>
          <w:sz w:val="20"/>
          <w:szCs w:val="20"/>
          <w:lang w:val="fr-FR"/>
        </w:rPr>
        <w:t>apports de contrôle sur le terrain, les exercices d'échantillonnage et les rapports d'analyse</w:t>
      </w:r>
    </w:p>
    <w:p w14:paraId="3BB98DA1" w14:textId="77777777" w:rsidR="00326781" w:rsidRPr="002E5623" w:rsidRDefault="00326781" w:rsidP="00326781">
      <w:pPr>
        <w:pStyle w:val="ListBullet"/>
        <w:rPr>
          <w:sz w:val="20"/>
          <w:szCs w:val="20"/>
          <w:lang w:val="fr-FR"/>
        </w:rPr>
      </w:pPr>
      <w:r w:rsidRPr="002E5623">
        <w:rPr>
          <w:sz w:val="20"/>
          <w:szCs w:val="20"/>
          <w:lang w:val="fr-FR"/>
        </w:rPr>
        <w:t>Feuilles de calcul et autres fichiers électroniques ; et</w:t>
      </w:r>
    </w:p>
    <w:p w14:paraId="587B308E" w14:textId="77777777" w:rsidR="00326781" w:rsidRPr="002E5623" w:rsidRDefault="00326781" w:rsidP="00326781">
      <w:pPr>
        <w:pStyle w:val="ListBullet"/>
        <w:rPr>
          <w:sz w:val="20"/>
          <w:szCs w:val="20"/>
          <w:lang w:val="fr-FR"/>
        </w:rPr>
      </w:pPr>
      <w:r w:rsidRPr="002E5623">
        <w:rPr>
          <w:sz w:val="20"/>
          <w:szCs w:val="20"/>
          <w:lang w:val="fr-FR"/>
        </w:rPr>
        <w:t>Autres types d'enregistrements jugés valables selon le jugement professionnel de l'organisme vérificateur</w:t>
      </w:r>
    </w:p>
    <w:p w14:paraId="090293FA" w14:textId="77777777" w:rsidR="00195660" w:rsidRPr="002E5623" w:rsidRDefault="00195660" w:rsidP="002E56D7">
      <w:pPr>
        <w:jc w:val="both"/>
        <w:rPr>
          <w:sz w:val="20"/>
          <w:szCs w:val="20"/>
          <w:lang w:val="fr-FR"/>
        </w:rPr>
      </w:pPr>
      <w:r w:rsidRPr="002E5623">
        <w:rPr>
          <w:sz w:val="20"/>
          <w:szCs w:val="20"/>
          <w:lang w:val="fr-FR"/>
        </w:rPr>
        <w:t xml:space="preserve">Lorsque le participant à l'activité a choisi une option de </w:t>
      </w:r>
      <w:r w:rsidR="00D45AB8" w:rsidRPr="002E5623">
        <w:rPr>
          <w:sz w:val="20"/>
          <w:szCs w:val="20"/>
          <w:lang w:val="fr-FR"/>
        </w:rPr>
        <w:t>vérification</w:t>
      </w:r>
      <w:r w:rsidRPr="002E5623">
        <w:rPr>
          <w:sz w:val="20"/>
          <w:szCs w:val="20"/>
          <w:lang w:val="fr-FR"/>
        </w:rPr>
        <w:t xml:space="preserve"> pour un paramètre de la méthodologie qui nécessite un échantillonnage, le vérificateur vérifiera que la taille de l'échantillon correspond aux exigences de la méthodologie et que l'échantillon a été sélectionné au hasard dans la population des systèmes installés/raccordements de ménages au moment de l'enquête. Le calcul de la taille minimale de l'échantillon figure à l'annexe 1 de la méthodologie</w:t>
      </w:r>
      <w:r w:rsidR="007D70F0" w:rsidRPr="002E5623">
        <w:rPr>
          <w:sz w:val="20"/>
          <w:szCs w:val="20"/>
          <w:lang w:val="fr-FR"/>
        </w:rPr>
        <w:t>.</w:t>
      </w:r>
    </w:p>
    <w:p w14:paraId="42F38FDF" w14:textId="77777777" w:rsidR="00DE3324" w:rsidRPr="002E5623" w:rsidRDefault="00491E20" w:rsidP="002E56D7">
      <w:pPr>
        <w:pStyle w:val="Heading2"/>
        <w:jc w:val="both"/>
        <w:rPr>
          <w:sz w:val="20"/>
          <w:szCs w:val="20"/>
          <w:lang w:val="fr-FR"/>
        </w:rPr>
      </w:pPr>
      <w:bookmarkStart w:id="18" w:name="_Toc140591790"/>
      <w:r w:rsidRPr="002E5623">
        <w:rPr>
          <w:sz w:val="20"/>
          <w:szCs w:val="20"/>
          <w:lang w:val="fr-FR"/>
        </w:rPr>
        <w:t>Revue interne du vérificateur</w:t>
      </w:r>
      <w:bookmarkEnd w:id="18"/>
    </w:p>
    <w:p w14:paraId="14E344BE" w14:textId="77777777" w:rsidR="00DE3324" w:rsidRPr="002E5623" w:rsidRDefault="00AF7EFA" w:rsidP="002E56D7">
      <w:pPr>
        <w:jc w:val="both"/>
        <w:rPr>
          <w:sz w:val="20"/>
          <w:szCs w:val="20"/>
          <w:lang w:val="fr-FR"/>
        </w:rPr>
      </w:pPr>
      <w:r w:rsidRPr="002E5623">
        <w:rPr>
          <w:sz w:val="20"/>
          <w:szCs w:val="20"/>
          <w:lang w:val="fr-FR"/>
        </w:rPr>
        <w:t>A la suite de l</w:t>
      </w:r>
      <w:r w:rsidR="00DE08BF" w:rsidRPr="002E5623">
        <w:rPr>
          <w:sz w:val="20"/>
          <w:szCs w:val="20"/>
          <w:lang w:val="fr-FR"/>
        </w:rPr>
        <w:t>a revue</w:t>
      </w:r>
      <w:r w:rsidRPr="002E5623">
        <w:rPr>
          <w:sz w:val="20"/>
          <w:szCs w:val="20"/>
          <w:lang w:val="fr-FR"/>
        </w:rPr>
        <w:t xml:space="preserve"> documentaire, de la visite du site et des vérifications des données, un membre senior du personnel interne de l'organisme vérificateur examine toutes les évaluations de l'éligibilité et de la performance réalisées jusqu'à présent au cours de la vérification, en se basant sur son jugement professionnel</w:t>
      </w:r>
      <w:r w:rsidR="009478A4" w:rsidRPr="002E5623">
        <w:rPr>
          <w:sz w:val="20"/>
          <w:szCs w:val="20"/>
          <w:lang w:val="fr-FR"/>
        </w:rPr>
        <w:t>.</w:t>
      </w:r>
    </w:p>
    <w:p w14:paraId="6DD0E19F" w14:textId="77777777" w:rsidR="00DE3324" w:rsidRPr="002E5623" w:rsidRDefault="00AC3EFA" w:rsidP="002E56D7">
      <w:pPr>
        <w:pStyle w:val="Heading2"/>
        <w:keepNext/>
        <w:jc w:val="both"/>
        <w:rPr>
          <w:sz w:val="20"/>
          <w:szCs w:val="20"/>
          <w:lang w:val="fr-FR"/>
        </w:rPr>
      </w:pPr>
      <w:bookmarkStart w:id="19" w:name="_Toc140591791"/>
      <w:r w:rsidRPr="002E5623">
        <w:rPr>
          <w:sz w:val="20"/>
          <w:szCs w:val="20"/>
          <w:lang w:val="fr-FR"/>
        </w:rPr>
        <w:t>Résultats</w:t>
      </w:r>
      <w:bookmarkEnd w:id="19"/>
    </w:p>
    <w:p w14:paraId="016C7E3C" w14:textId="77777777" w:rsidR="00DE3324" w:rsidRPr="002E5623" w:rsidRDefault="00314CC9" w:rsidP="002E56D7">
      <w:pPr>
        <w:jc w:val="both"/>
        <w:rPr>
          <w:sz w:val="20"/>
          <w:szCs w:val="20"/>
          <w:lang w:val="fr-FR"/>
        </w:rPr>
      </w:pPr>
      <w:r w:rsidRPr="002E5623">
        <w:rPr>
          <w:sz w:val="20"/>
          <w:szCs w:val="20"/>
          <w:lang w:val="fr-FR"/>
        </w:rPr>
        <w:t xml:space="preserve">Les </w:t>
      </w:r>
      <w:r w:rsidR="003D68FF" w:rsidRPr="002E5623">
        <w:rPr>
          <w:sz w:val="20"/>
          <w:szCs w:val="20"/>
          <w:lang w:val="fr-FR"/>
        </w:rPr>
        <w:t>résultats</w:t>
      </w:r>
      <w:r w:rsidRPr="002E5623">
        <w:rPr>
          <w:sz w:val="20"/>
          <w:szCs w:val="20"/>
          <w:lang w:val="fr-FR"/>
        </w:rPr>
        <w:t xml:space="preserve"> sont la liste de toutes les erreurs et inexactitudes significatives et non significatives </w:t>
      </w:r>
      <w:r w:rsidR="002E5623" w:rsidRPr="002E5623">
        <w:rPr>
          <w:sz w:val="20"/>
          <w:szCs w:val="20"/>
          <w:lang w:val="fr-FR"/>
        </w:rPr>
        <w:t>identifiées-</w:t>
      </w:r>
      <w:r w:rsidRPr="002E5623">
        <w:rPr>
          <w:sz w:val="20"/>
          <w:szCs w:val="20"/>
          <w:lang w:val="fr-FR"/>
        </w:rPr>
        <w:t xml:space="preserve"> elles n'incluent pas les solutions ou les remèdes potentiels pour la résolution. Les </w:t>
      </w:r>
      <w:r w:rsidR="003D68FF" w:rsidRPr="002E5623">
        <w:rPr>
          <w:sz w:val="20"/>
          <w:szCs w:val="20"/>
          <w:lang w:val="fr-FR"/>
        </w:rPr>
        <w:t>résultats</w:t>
      </w:r>
      <w:r w:rsidRPr="002E5623">
        <w:rPr>
          <w:sz w:val="20"/>
          <w:szCs w:val="20"/>
          <w:lang w:val="fr-FR"/>
        </w:rPr>
        <w:t xml:space="preserve"> sont communiqués au participant à l'activité au cours de la vérification afin qu'il puisse apporter des corrections ou clarifier les informations</w:t>
      </w:r>
      <w:r w:rsidR="009478A4" w:rsidRPr="002E5623">
        <w:rPr>
          <w:sz w:val="20"/>
          <w:szCs w:val="20"/>
          <w:lang w:val="fr-FR"/>
        </w:rPr>
        <w:t>.</w:t>
      </w:r>
    </w:p>
    <w:p w14:paraId="3A3385CF" w14:textId="77777777" w:rsidR="00DE3324" w:rsidRPr="002E5623" w:rsidRDefault="00414146" w:rsidP="002E56D7">
      <w:pPr>
        <w:pStyle w:val="Heading2"/>
        <w:jc w:val="both"/>
        <w:rPr>
          <w:sz w:val="20"/>
          <w:szCs w:val="20"/>
          <w:lang w:val="fr-FR"/>
        </w:rPr>
      </w:pPr>
      <w:bookmarkStart w:id="20" w:name="_Toc140591792"/>
      <w:r w:rsidRPr="002E5623">
        <w:rPr>
          <w:sz w:val="20"/>
          <w:szCs w:val="20"/>
          <w:lang w:val="fr-FR"/>
        </w:rPr>
        <w:t>Clarifications et révisions du rapport de vérification</w:t>
      </w:r>
      <w:bookmarkEnd w:id="20"/>
    </w:p>
    <w:p w14:paraId="65A13103" w14:textId="77777777" w:rsidR="00DE3324" w:rsidRPr="002E5623" w:rsidRDefault="00314CC9" w:rsidP="002E56D7">
      <w:pPr>
        <w:jc w:val="both"/>
        <w:rPr>
          <w:sz w:val="20"/>
          <w:szCs w:val="20"/>
          <w:lang w:val="fr-FR"/>
        </w:rPr>
      </w:pPr>
      <w:r w:rsidRPr="002E5623">
        <w:rPr>
          <w:sz w:val="20"/>
          <w:szCs w:val="20"/>
          <w:lang w:val="fr-FR"/>
        </w:rPr>
        <w:lastRenderedPageBreak/>
        <w:t xml:space="preserve">Les participants à l'activité répondront aux </w:t>
      </w:r>
      <w:r w:rsidR="00F14A8E" w:rsidRPr="002E5623">
        <w:rPr>
          <w:sz w:val="20"/>
          <w:szCs w:val="20"/>
          <w:lang w:val="fr-FR"/>
        </w:rPr>
        <w:t>requêtes</w:t>
      </w:r>
      <w:r w:rsidRPr="002E5623">
        <w:rPr>
          <w:sz w:val="20"/>
          <w:szCs w:val="20"/>
          <w:lang w:val="fr-FR"/>
        </w:rPr>
        <w:t xml:space="preserve"> de clarification et apporteront toutes les modifications nécessaires au rapport de </w:t>
      </w:r>
      <w:r w:rsidR="00F14A8E" w:rsidRPr="002E5623">
        <w:rPr>
          <w:sz w:val="20"/>
          <w:szCs w:val="20"/>
          <w:lang w:val="fr-FR"/>
        </w:rPr>
        <w:t>vérification</w:t>
      </w:r>
      <w:r w:rsidRPr="002E5623">
        <w:rPr>
          <w:sz w:val="20"/>
          <w:szCs w:val="20"/>
          <w:lang w:val="fr-FR"/>
        </w:rPr>
        <w:t xml:space="preserve"> pour tenir compte de tou</w:t>
      </w:r>
      <w:r w:rsidR="00F14A8E" w:rsidRPr="002E5623">
        <w:rPr>
          <w:sz w:val="20"/>
          <w:szCs w:val="20"/>
          <w:lang w:val="fr-FR"/>
        </w:rPr>
        <w:t>s les résultats</w:t>
      </w:r>
      <w:r w:rsidR="003220AF" w:rsidRPr="002E5623">
        <w:rPr>
          <w:sz w:val="20"/>
          <w:szCs w:val="20"/>
          <w:lang w:val="fr-FR"/>
        </w:rPr>
        <w:t xml:space="preserve"> </w:t>
      </w:r>
      <w:r w:rsidR="00F14A8E" w:rsidRPr="002E5623">
        <w:rPr>
          <w:sz w:val="20"/>
          <w:szCs w:val="20"/>
          <w:lang w:val="fr-FR"/>
        </w:rPr>
        <w:t>majeurs</w:t>
      </w:r>
      <w:r w:rsidR="009478A4" w:rsidRPr="002E5623">
        <w:rPr>
          <w:sz w:val="20"/>
          <w:szCs w:val="20"/>
          <w:lang w:val="fr-FR"/>
        </w:rPr>
        <w:t>.</w:t>
      </w:r>
    </w:p>
    <w:p w14:paraId="73E22B16" w14:textId="77777777" w:rsidR="00DE3324" w:rsidRPr="002E5623" w:rsidRDefault="00322D9A" w:rsidP="002E56D7">
      <w:pPr>
        <w:pStyle w:val="Heading2"/>
        <w:jc w:val="both"/>
        <w:rPr>
          <w:sz w:val="20"/>
          <w:szCs w:val="20"/>
          <w:lang w:val="fr-FR"/>
        </w:rPr>
      </w:pPr>
      <w:bookmarkStart w:id="21" w:name="_Toc140591793"/>
      <w:r w:rsidRPr="002E5623">
        <w:rPr>
          <w:sz w:val="20"/>
          <w:szCs w:val="20"/>
          <w:lang w:val="fr-FR"/>
        </w:rPr>
        <w:t>Projet de rapport de vérification</w:t>
      </w:r>
      <w:bookmarkEnd w:id="21"/>
    </w:p>
    <w:p w14:paraId="469BD384" w14:textId="77777777" w:rsidR="001155B4" w:rsidRPr="002E5623" w:rsidRDefault="001155B4" w:rsidP="002E56D7">
      <w:pPr>
        <w:jc w:val="both"/>
        <w:rPr>
          <w:sz w:val="20"/>
          <w:szCs w:val="20"/>
          <w:lang w:val="fr-FR"/>
        </w:rPr>
      </w:pPr>
      <w:r w:rsidRPr="002E5623">
        <w:rPr>
          <w:sz w:val="20"/>
          <w:szCs w:val="20"/>
          <w:lang w:val="fr-FR"/>
        </w:rPr>
        <w:t>Le projet de rapport de vérificati</w:t>
      </w:r>
      <w:r w:rsidR="003220AF" w:rsidRPr="002E5623">
        <w:rPr>
          <w:sz w:val="20"/>
          <w:szCs w:val="20"/>
          <w:lang w:val="fr-FR"/>
        </w:rPr>
        <w:t>on documente tou</w:t>
      </w:r>
      <w:r w:rsidRPr="002E5623">
        <w:rPr>
          <w:sz w:val="20"/>
          <w:szCs w:val="20"/>
          <w:lang w:val="fr-FR"/>
        </w:rPr>
        <w:t xml:space="preserve">s les </w:t>
      </w:r>
      <w:r w:rsidR="00EE3932" w:rsidRPr="002E5623">
        <w:rPr>
          <w:sz w:val="20"/>
          <w:szCs w:val="20"/>
          <w:lang w:val="fr-FR"/>
        </w:rPr>
        <w:t>résultats</w:t>
      </w:r>
      <w:r w:rsidRPr="002E5623">
        <w:rPr>
          <w:sz w:val="20"/>
          <w:szCs w:val="20"/>
          <w:lang w:val="fr-FR"/>
        </w:rPr>
        <w:t xml:space="preserve"> et les corrections ou actions correctives prises par les participants à l'activité pour </w:t>
      </w:r>
      <w:r w:rsidR="00EE3932" w:rsidRPr="002E5623">
        <w:rPr>
          <w:sz w:val="20"/>
          <w:szCs w:val="20"/>
          <w:lang w:val="fr-FR"/>
        </w:rPr>
        <w:t>corriger les résultats</w:t>
      </w:r>
      <w:r w:rsidRPr="002E5623">
        <w:rPr>
          <w:sz w:val="20"/>
          <w:szCs w:val="20"/>
          <w:lang w:val="fr-FR"/>
        </w:rPr>
        <w:t xml:space="preserve">, ainsi que le processus </w:t>
      </w:r>
      <w:r w:rsidR="00EE3932" w:rsidRPr="002E5623">
        <w:rPr>
          <w:sz w:val="20"/>
          <w:szCs w:val="20"/>
          <w:lang w:val="fr-FR"/>
        </w:rPr>
        <w:t xml:space="preserve">de </w:t>
      </w:r>
      <w:r w:rsidR="002E5623" w:rsidRPr="002E5623">
        <w:rPr>
          <w:sz w:val="20"/>
          <w:szCs w:val="20"/>
          <w:lang w:val="fr-FR"/>
        </w:rPr>
        <w:t>contrôle</w:t>
      </w:r>
      <w:r w:rsidR="002E5623">
        <w:rPr>
          <w:sz w:val="20"/>
          <w:szCs w:val="20"/>
          <w:lang w:val="fr-FR"/>
        </w:rPr>
        <w:t xml:space="preserve"> </w:t>
      </w:r>
      <w:r w:rsidR="002E5623" w:rsidRPr="002E5623">
        <w:rPr>
          <w:sz w:val="20"/>
          <w:szCs w:val="20"/>
          <w:lang w:val="fr-FR"/>
        </w:rPr>
        <w:t>au</w:t>
      </w:r>
      <w:r w:rsidR="00EE3932" w:rsidRPr="002E5623">
        <w:rPr>
          <w:sz w:val="20"/>
          <w:szCs w:val="20"/>
          <w:lang w:val="fr-FR"/>
        </w:rPr>
        <w:t xml:space="preserve"> cours de </w:t>
      </w:r>
      <w:r w:rsidRPr="002E5623">
        <w:rPr>
          <w:sz w:val="20"/>
          <w:szCs w:val="20"/>
          <w:lang w:val="fr-FR"/>
        </w:rPr>
        <w:t xml:space="preserve">la </w:t>
      </w:r>
      <w:r w:rsidR="00EE3932" w:rsidRPr="002E5623">
        <w:rPr>
          <w:sz w:val="20"/>
          <w:szCs w:val="20"/>
          <w:lang w:val="fr-FR"/>
        </w:rPr>
        <w:t>vérification.</w:t>
      </w:r>
    </w:p>
    <w:p w14:paraId="630E57C7" w14:textId="77777777" w:rsidR="00DE3324" w:rsidRPr="002E5623" w:rsidRDefault="00EE3932" w:rsidP="002E56D7">
      <w:pPr>
        <w:pStyle w:val="Heading2"/>
        <w:jc w:val="both"/>
        <w:rPr>
          <w:sz w:val="20"/>
          <w:szCs w:val="20"/>
          <w:lang w:val="fr-FR"/>
        </w:rPr>
      </w:pPr>
      <w:bookmarkStart w:id="22" w:name="_Toc140591794"/>
      <w:r w:rsidRPr="002E5623">
        <w:rPr>
          <w:sz w:val="20"/>
          <w:szCs w:val="20"/>
          <w:lang w:val="fr-FR"/>
        </w:rPr>
        <w:t>Rapport de vérification f</w:t>
      </w:r>
      <w:r w:rsidR="00DE3324" w:rsidRPr="002E5623">
        <w:rPr>
          <w:sz w:val="20"/>
          <w:szCs w:val="20"/>
          <w:lang w:val="fr-FR"/>
        </w:rPr>
        <w:t xml:space="preserve">inal </w:t>
      </w:r>
      <w:r w:rsidRPr="002E5623">
        <w:rPr>
          <w:sz w:val="20"/>
          <w:szCs w:val="20"/>
          <w:lang w:val="fr-FR"/>
        </w:rPr>
        <w:t>et avis</w:t>
      </w:r>
      <w:bookmarkEnd w:id="22"/>
    </w:p>
    <w:p w14:paraId="384A4B8E" w14:textId="77777777" w:rsidR="00DE3324" w:rsidRPr="002E5623" w:rsidRDefault="00BC5336" w:rsidP="002E56D7">
      <w:pPr>
        <w:jc w:val="both"/>
        <w:rPr>
          <w:sz w:val="20"/>
          <w:szCs w:val="20"/>
          <w:lang w:val="fr-FR"/>
        </w:rPr>
      </w:pPr>
      <w:r w:rsidRPr="002E5623">
        <w:rPr>
          <w:sz w:val="20"/>
          <w:szCs w:val="20"/>
          <w:lang w:val="fr-FR"/>
        </w:rPr>
        <w:t>Le rapport de vérification final confirme que l'activité répond à toutes les exigences d'éligibilité et de contrôle et qu'elle ne présente aucune irrégularité ou inexactitude importante. La déclaration et l'avis de vérification sont explicites, concluants et sans équivoque</w:t>
      </w:r>
      <w:r w:rsidR="009478A4" w:rsidRPr="002E5623">
        <w:rPr>
          <w:sz w:val="20"/>
          <w:szCs w:val="20"/>
          <w:lang w:val="fr-FR"/>
        </w:rPr>
        <w:t>.</w:t>
      </w:r>
    </w:p>
    <w:p w14:paraId="15414D65" w14:textId="77777777" w:rsidR="000C7E01" w:rsidRPr="00444582" w:rsidRDefault="006F7A31" w:rsidP="002E56D7">
      <w:pPr>
        <w:pStyle w:val="Heading1"/>
        <w:jc w:val="both"/>
        <w:rPr>
          <w:sz w:val="24"/>
          <w:szCs w:val="24"/>
          <w:lang w:val="fr-FR"/>
        </w:rPr>
      </w:pPr>
      <w:bookmarkStart w:id="23" w:name="_Toc140591795"/>
      <w:r w:rsidRPr="00444582">
        <w:rPr>
          <w:sz w:val="24"/>
          <w:szCs w:val="24"/>
          <w:lang w:val="fr-FR"/>
        </w:rPr>
        <w:t>Exigences en matière de vérification</w:t>
      </w:r>
      <w:bookmarkEnd w:id="23"/>
    </w:p>
    <w:p w14:paraId="0542E81F" w14:textId="77777777" w:rsidR="000C7E01" w:rsidRPr="002E5623" w:rsidRDefault="00D73733" w:rsidP="002E56D7">
      <w:pPr>
        <w:pStyle w:val="Heading2"/>
        <w:jc w:val="both"/>
        <w:rPr>
          <w:sz w:val="20"/>
          <w:szCs w:val="20"/>
          <w:lang w:val="fr-FR"/>
        </w:rPr>
      </w:pPr>
      <w:bookmarkStart w:id="24" w:name="_Toc140591796"/>
      <w:r w:rsidRPr="002E5623">
        <w:rPr>
          <w:sz w:val="20"/>
          <w:szCs w:val="20"/>
          <w:lang w:val="fr-FR"/>
        </w:rPr>
        <w:t>Exigences générales</w:t>
      </w:r>
      <w:bookmarkEnd w:id="24"/>
    </w:p>
    <w:p w14:paraId="72CFAB3A" w14:textId="77777777" w:rsidR="000C7E01" w:rsidRPr="002E5623" w:rsidRDefault="00D73733" w:rsidP="002E56D7">
      <w:pPr>
        <w:pStyle w:val="Heading3"/>
        <w:jc w:val="both"/>
        <w:rPr>
          <w:sz w:val="20"/>
          <w:szCs w:val="20"/>
          <w:lang w:val="fr-FR"/>
        </w:rPr>
      </w:pPr>
      <w:bookmarkStart w:id="25" w:name="_Toc140591797"/>
      <w:r w:rsidRPr="002E5623">
        <w:rPr>
          <w:sz w:val="20"/>
          <w:szCs w:val="20"/>
          <w:lang w:val="fr-FR"/>
        </w:rPr>
        <w:t>Approche en matière de v</w:t>
      </w:r>
      <w:r w:rsidR="009724BC" w:rsidRPr="002E5623">
        <w:rPr>
          <w:sz w:val="20"/>
          <w:szCs w:val="20"/>
          <w:lang w:val="fr-FR"/>
        </w:rPr>
        <w:t>é</w:t>
      </w:r>
      <w:r w:rsidRPr="002E5623">
        <w:rPr>
          <w:sz w:val="20"/>
          <w:szCs w:val="20"/>
          <w:lang w:val="fr-FR"/>
        </w:rPr>
        <w:t>rification</w:t>
      </w:r>
      <w:bookmarkEnd w:id="25"/>
    </w:p>
    <w:p w14:paraId="23E8B23A" w14:textId="77777777" w:rsidR="00496165" w:rsidRPr="002E5623" w:rsidRDefault="009724BC" w:rsidP="002E56D7">
      <w:pPr>
        <w:jc w:val="both"/>
        <w:rPr>
          <w:sz w:val="20"/>
          <w:szCs w:val="20"/>
          <w:lang w:val="fr-FR"/>
        </w:rPr>
      </w:pPr>
      <w:r w:rsidRPr="002E5623">
        <w:rPr>
          <w:sz w:val="20"/>
          <w:szCs w:val="20"/>
          <w:lang w:val="fr-FR"/>
        </w:rPr>
        <w:t>Au cours de la réalisation de</w:t>
      </w:r>
      <w:r w:rsidR="00E735A4" w:rsidRPr="002E5623">
        <w:rPr>
          <w:sz w:val="20"/>
          <w:szCs w:val="20"/>
          <w:lang w:val="fr-FR"/>
        </w:rPr>
        <w:t xml:space="preserve"> ses activités de vérification, un vérificateur détermine si l'activité est conforme aux exigences du document d'inscription, de la ou des méthodologie(s) appliquée(s), des présentes lignes directrices et du protocole du programme. Les activités de vérification s</w:t>
      </w:r>
      <w:r w:rsidRPr="002E5623">
        <w:rPr>
          <w:sz w:val="20"/>
          <w:szCs w:val="20"/>
          <w:lang w:val="fr-FR"/>
        </w:rPr>
        <w:t>ont axé</w:t>
      </w:r>
      <w:r w:rsidR="0000348B" w:rsidRPr="002E5623">
        <w:rPr>
          <w:sz w:val="20"/>
          <w:szCs w:val="20"/>
          <w:lang w:val="fr-FR"/>
        </w:rPr>
        <w:t>e</w:t>
      </w:r>
      <w:r w:rsidRPr="002E5623">
        <w:rPr>
          <w:sz w:val="20"/>
          <w:szCs w:val="20"/>
          <w:lang w:val="fr-FR"/>
        </w:rPr>
        <w:t xml:space="preserve">s </w:t>
      </w:r>
      <w:r w:rsidR="00E735A4" w:rsidRPr="002E5623">
        <w:rPr>
          <w:sz w:val="20"/>
          <w:szCs w:val="20"/>
          <w:lang w:val="fr-FR"/>
        </w:rPr>
        <w:t xml:space="preserve">sur l'évaluation du respect des éléments </w:t>
      </w:r>
      <w:proofErr w:type="gramStart"/>
      <w:r w:rsidR="00E735A4" w:rsidRPr="002E5623">
        <w:rPr>
          <w:sz w:val="20"/>
          <w:szCs w:val="20"/>
          <w:lang w:val="fr-FR"/>
        </w:rPr>
        <w:t>suivants</w:t>
      </w:r>
      <w:r w:rsidR="00496165" w:rsidRPr="002E5623">
        <w:rPr>
          <w:sz w:val="20"/>
          <w:szCs w:val="20"/>
          <w:lang w:val="fr-FR"/>
        </w:rPr>
        <w:t>:</w:t>
      </w:r>
      <w:proofErr w:type="gramEnd"/>
    </w:p>
    <w:p w14:paraId="310A32F6" w14:textId="77777777" w:rsidR="00BD222B" w:rsidRPr="002E5623" w:rsidRDefault="00BD222B" w:rsidP="00BD222B">
      <w:pPr>
        <w:pStyle w:val="ListBullet"/>
        <w:rPr>
          <w:sz w:val="20"/>
          <w:szCs w:val="20"/>
          <w:lang w:val="fr-FR"/>
        </w:rPr>
      </w:pPr>
      <w:r w:rsidRPr="002E5623">
        <w:rPr>
          <w:sz w:val="20"/>
          <w:szCs w:val="20"/>
          <w:lang w:val="fr-FR"/>
        </w:rPr>
        <w:t>Les critères d'éligibilité stipulés dans le document d</w:t>
      </w:r>
      <w:r w:rsidR="0000348B" w:rsidRPr="002E5623">
        <w:rPr>
          <w:sz w:val="20"/>
          <w:szCs w:val="20"/>
          <w:lang w:val="fr-FR"/>
        </w:rPr>
        <w:t xml:space="preserve">’inscription </w:t>
      </w:r>
      <w:r w:rsidRPr="002E5623">
        <w:rPr>
          <w:sz w:val="20"/>
          <w:szCs w:val="20"/>
          <w:lang w:val="fr-FR"/>
        </w:rPr>
        <w:t>et la méthodologie appliquée aux activités mises en œuvre sont respectés.</w:t>
      </w:r>
    </w:p>
    <w:p w14:paraId="6F51E3AD" w14:textId="77777777" w:rsidR="00BD222B" w:rsidRPr="002E5623" w:rsidRDefault="00BD222B" w:rsidP="00BD222B">
      <w:pPr>
        <w:pStyle w:val="ListBullet"/>
        <w:rPr>
          <w:sz w:val="20"/>
          <w:szCs w:val="20"/>
          <w:lang w:val="fr-FR"/>
        </w:rPr>
      </w:pPr>
      <w:r w:rsidRPr="002E5623">
        <w:rPr>
          <w:sz w:val="20"/>
          <w:szCs w:val="20"/>
          <w:lang w:val="fr-FR"/>
        </w:rPr>
        <w:t xml:space="preserve">Les données utilisées dans les rapports de </w:t>
      </w:r>
      <w:r w:rsidR="0000348B" w:rsidRPr="002E5623">
        <w:rPr>
          <w:sz w:val="20"/>
          <w:szCs w:val="20"/>
          <w:lang w:val="fr-FR"/>
        </w:rPr>
        <w:t>surveillance</w:t>
      </w:r>
      <w:r w:rsidRPr="002E5623">
        <w:rPr>
          <w:sz w:val="20"/>
          <w:szCs w:val="20"/>
          <w:lang w:val="fr-FR"/>
        </w:rPr>
        <w:t xml:space="preserve"> sont crédibles et fiables.</w:t>
      </w:r>
    </w:p>
    <w:p w14:paraId="33985BA9" w14:textId="77777777" w:rsidR="00BD222B" w:rsidRPr="002E5623" w:rsidRDefault="00BD222B" w:rsidP="00BD222B">
      <w:pPr>
        <w:pStyle w:val="ListBullet"/>
        <w:rPr>
          <w:sz w:val="20"/>
          <w:szCs w:val="20"/>
          <w:lang w:val="fr-FR"/>
        </w:rPr>
      </w:pPr>
      <w:r w:rsidRPr="002E5623">
        <w:rPr>
          <w:sz w:val="20"/>
          <w:szCs w:val="20"/>
          <w:lang w:val="fr-FR"/>
        </w:rPr>
        <w:t>Le double enregistrement est évité, le cas échéant.</w:t>
      </w:r>
    </w:p>
    <w:p w14:paraId="770126F3" w14:textId="77777777" w:rsidR="00BD222B" w:rsidRPr="002E5623" w:rsidRDefault="00BD222B" w:rsidP="00BD222B">
      <w:pPr>
        <w:pStyle w:val="ListBullet"/>
        <w:rPr>
          <w:sz w:val="20"/>
          <w:szCs w:val="20"/>
          <w:lang w:val="fr-FR"/>
        </w:rPr>
      </w:pPr>
      <w:r w:rsidRPr="002E5623">
        <w:rPr>
          <w:sz w:val="20"/>
          <w:szCs w:val="20"/>
          <w:lang w:val="fr-FR"/>
        </w:rPr>
        <w:t>Aucune modification apportée à l'activité après l'inscription n'empêche l'utilisation de la méthodologie appliquée ou ne respecte les exigences du document d'inscription</w:t>
      </w:r>
    </w:p>
    <w:p w14:paraId="02404034" w14:textId="77777777" w:rsidR="00496165" w:rsidRPr="002E5623" w:rsidRDefault="0060218E" w:rsidP="002E56D7">
      <w:pPr>
        <w:jc w:val="both"/>
        <w:rPr>
          <w:sz w:val="20"/>
          <w:szCs w:val="20"/>
          <w:lang w:val="fr-FR"/>
        </w:rPr>
      </w:pPr>
      <w:r w:rsidRPr="002E5623">
        <w:rPr>
          <w:sz w:val="20"/>
          <w:szCs w:val="20"/>
          <w:lang w:val="fr-FR"/>
        </w:rPr>
        <w:t xml:space="preserve">L'évaluation comprend un examen </w:t>
      </w:r>
      <w:r w:rsidR="002E5623" w:rsidRPr="002E5623">
        <w:rPr>
          <w:sz w:val="20"/>
          <w:szCs w:val="20"/>
          <w:lang w:val="fr-FR"/>
        </w:rPr>
        <w:t>des documents pertinents</w:t>
      </w:r>
      <w:r w:rsidRPr="002E5623">
        <w:rPr>
          <w:sz w:val="20"/>
          <w:szCs w:val="20"/>
          <w:lang w:val="fr-FR"/>
        </w:rPr>
        <w:t xml:space="preserve"> ainsi qu'une visite sur </w:t>
      </w:r>
      <w:r w:rsidR="003713E2" w:rsidRPr="002E5623">
        <w:rPr>
          <w:sz w:val="20"/>
          <w:szCs w:val="20"/>
          <w:lang w:val="fr-FR"/>
        </w:rPr>
        <w:t>site</w:t>
      </w:r>
      <w:r w:rsidRPr="002E5623">
        <w:rPr>
          <w:sz w:val="20"/>
          <w:szCs w:val="20"/>
          <w:lang w:val="fr-FR"/>
        </w:rPr>
        <w:t>, au moins pour la première vérification (voir section 4.2). En plus de</w:t>
      </w:r>
      <w:r w:rsidR="003713E2" w:rsidRPr="002E5623">
        <w:rPr>
          <w:sz w:val="20"/>
          <w:szCs w:val="20"/>
          <w:lang w:val="fr-FR"/>
        </w:rPr>
        <w:t>s</w:t>
      </w:r>
      <w:r w:rsidRPr="002E5623">
        <w:rPr>
          <w:sz w:val="20"/>
          <w:szCs w:val="20"/>
          <w:lang w:val="fr-FR"/>
        </w:rPr>
        <w:t xml:space="preserve"> document</w:t>
      </w:r>
      <w:r w:rsidR="003713E2" w:rsidRPr="002E5623">
        <w:rPr>
          <w:sz w:val="20"/>
          <w:szCs w:val="20"/>
          <w:lang w:val="fr-FR"/>
        </w:rPr>
        <w:t>s</w:t>
      </w:r>
      <w:r w:rsidRPr="002E5623">
        <w:rPr>
          <w:sz w:val="20"/>
          <w:szCs w:val="20"/>
          <w:lang w:val="fr-FR"/>
        </w:rPr>
        <w:t xml:space="preserve"> relati</w:t>
      </w:r>
      <w:r w:rsidR="003713E2" w:rsidRPr="002E5623">
        <w:rPr>
          <w:sz w:val="20"/>
          <w:szCs w:val="20"/>
          <w:lang w:val="fr-FR"/>
        </w:rPr>
        <w:t>fs</w:t>
      </w:r>
      <w:r w:rsidRPr="002E5623">
        <w:rPr>
          <w:sz w:val="20"/>
          <w:szCs w:val="20"/>
          <w:lang w:val="fr-FR"/>
        </w:rPr>
        <w:t xml:space="preserve"> à l'activité de surveillance, le vérificateur </w:t>
      </w:r>
      <w:proofErr w:type="gramStart"/>
      <w:r w:rsidRPr="002E5623">
        <w:rPr>
          <w:sz w:val="20"/>
          <w:szCs w:val="20"/>
          <w:lang w:val="fr-FR"/>
        </w:rPr>
        <w:t>examine</w:t>
      </w:r>
      <w:r w:rsidR="00496165" w:rsidRPr="002E5623">
        <w:rPr>
          <w:sz w:val="20"/>
          <w:szCs w:val="20"/>
          <w:lang w:val="fr-FR"/>
        </w:rPr>
        <w:t>:</w:t>
      </w:r>
      <w:proofErr w:type="gramEnd"/>
    </w:p>
    <w:p w14:paraId="75EBAB08" w14:textId="77777777" w:rsidR="00E36582" w:rsidRPr="002E5623" w:rsidRDefault="00E36582" w:rsidP="00E36582">
      <w:pPr>
        <w:pStyle w:val="ListBullet"/>
        <w:rPr>
          <w:sz w:val="20"/>
          <w:szCs w:val="20"/>
          <w:lang w:val="fr-FR"/>
        </w:rPr>
      </w:pPr>
      <w:r w:rsidRPr="002E5623">
        <w:rPr>
          <w:sz w:val="20"/>
          <w:szCs w:val="20"/>
          <w:lang w:val="fr-FR"/>
        </w:rPr>
        <w:t>Le document d'inscription, le contrôle d'exhaustivité et tous les documents joints pour l'activité inscrite.</w:t>
      </w:r>
    </w:p>
    <w:p w14:paraId="6D0D4F30" w14:textId="77777777" w:rsidR="00E36582" w:rsidRPr="002E5623" w:rsidRDefault="00E36582" w:rsidP="00E36582">
      <w:pPr>
        <w:pStyle w:val="ListBullet"/>
        <w:rPr>
          <w:sz w:val="20"/>
          <w:szCs w:val="20"/>
          <w:lang w:val="fr-FR"/>
        </w:rPr>
      </w:pPr>
      <w:r w:rsidRPr="002E5623">
        <w:rPr>
          <w:sz w:val="20"/>
          <w:szCs w:val="20"/>
          <w:lang w:val="fr-FR"/>
        </w:rPr>
        <w:t>Les rapports de vérification antérieurs, le cas échéant.</w:t>
      </w:r>
    </w:p>
    <w:p w14:paraId="32A3C9D1" w14:textId="77777777" w:rsidR="00E36582" w:rsidRPr="002E5623" w:rsidRDefault="00E36582" w:rsidP="00E36582">
      <w:pPr>
        <w:pStyle w:val="ListBullet"/>
        <w:rPr>
          <w:sz w:val="20"/>
          <w:szCs w:val="20"/>
          <w:lang w:val="fr-FR"/>
        </w:rPr>
      </w:pPr>
      <w:r w:rsidRPr="002E5623">
        <w:rPr>
          <w:sz w:val="20"/>
          <w:szCs w:val="20"/>
          <w:lang w:val="fr-FR"/>
        </w:rPr>
        <w:t>La méthodologie appliquée.</w:t>
      </w:r>
    </w:p>
    <w:p w14:paraId="5082279F" w14:textId="77777777" w:rsidR="00E36582" w:rsidRPr="002E5623" w:rsidRDefault="00E36582" w:rsidP="00E36582">
      <w:pPr>
        <w:pStyle w:val="ListBullet"/>
        <w:rPr>
          <w:sz w:val="20"/>
          <w:szCs w:val="20"/>
          <w:lang w:val="fr-FR"/>
        </w:rPr>
      </w:pPr>
      <w:r w:rsidRPr="002E5623">
        <w:rPr>
          <w:sz w:val="20"/>
          <w:szCs w:val="20"/>
          <w:lang w:val="fr-FR"/>
        </w:rPr>
        <w:t>Le rapport de surveillance et l'outil de calcul de la surveillance, afin de vérifier qu'ils ont été remplis conformément à la méthodologie appliquée et avec les données correctes.</w:t>
      </w:r>
    </w:p>
    <w:p w14:paraId="2C36F0A7" w14:textId="77777777" w:rsidR="00E36582" w:rsidRPr="002E5623" w:rsidRDefault="00E36582" w:rsidP="00E36582">
      <w:pPr>
        <w:pStyle w:val="ListBullet"/>
        <w:rPr>
          <w:sz w:val="20"/>
          <w:szCs w:val="20"/>
          <w:lang w:val="fr-FR"/>
        </w:rPr>
      </w:pPr>
      <w:r w:rsidRPr="002E5623">
        <w:rPr>
          <w:sz w:val="20"/>
          <w:szCs w:val="20"/>
          <w:lang w:val="fr-FR"/>
        </w:rPr>
        <w:t>Toute autre information et référence pertinente pour les réductions d'émissions de l'activité.</w:t>
      </w:r>
    </w:p>
    <w:p w14:paraId="52BB141A" w14:textId="77777777" w:rsidR="00E36582" w:rsidRPr="002E5623" w:rsidRDefault="00E36582" w:rsidP="00E36582">
      <w:pPr>
        <w:pStyle w:val="ListBullet"/>
        <w:rPr>
          <w:sz w:val="20"/>
          <w:szCs w:val="20"/>
          <w:lang w:val="fr-FR"/>
        </w:rPr>
      </w:pPr>
      <w:r w:rsidRPr="002E5623">
        <w:rPr>
          <w:sz w:val="20"/>
          <w:szCs w:val="20"/>
          <w:lang w:val="fr-FR"/>
        </w:rPr>
        <w:t>La confirmation écrite de l'absence de double enregistrement, le cas échéant.</w:t>
      </w:r>
    </w:p>
    <w:p w14:paraId="6DFF16B0" w14:textId="77777777" w:rsidR="00496165" w:rsidRPr="002E5623" w:rsidRDefault="004C41CF" w:rsidP="002E56D7">
      <w:pPr>
        <w:jc w:val="both"/>
        <w:rPr>
          <w:sz w:val="20"/>
          <w:szCs w:val="20"/>
          <w:lang w:val="fr-FR"/>
        </w:rPr>
      </w:pPr>
      <w:r w:rsidRPr="002E5623">
        <w:rPr>
          <w:sz w:val="20"/>
          <w:szCs w:val="20"/>
          <w:lang w:val="fr-FR"/>
        </w:rPr>
        <w:t>En plus de l'examen de</w:t>
      </w:r>
      <w:r w:rsidR="00DD3AE4" w:rsidRPr="002E5623">
        <w:rPr>
          <w:sz w:val="20"/>
          <w:szCs w:val="20"/>
          <w:lang w:val="fr-FR"/>
        </w:rPr>
        <w:t>s</w:t>
      </w:r>
      <w:r w:rsidRPr="002E5623">
        <w:rPr>
          <w:sz w:val="20"/>
          <w:szCs w:val="20"/>
          <w:lang w:val="fr-FR"/>
        </w:rPr>
        <w:t xml:space="preserve"> document</w:t>
      </w:r>
      <w:r w:rsidR="00DD3AE4" w:rsidRPr="002E5623">
        <w:rPr>
          <w:sz w:val="20"/>
          <w:szCs w:val="20"/>
          <w:lang w:val="fr-FR"/>
        </w:rPr>
        <w:t>s</w:t>
      </w:r>
      <w:r w:rsidRPr="002E5623">
        <w:rPr>
          <w:sz w:val="20"/>
          <w:szCs w:val="20"/>
          <w:lang w:val="fr-FR"/>
        </w:rPr>
        <w:t xml:space="preserve"> de suivi, le vérificateur détermine si les participants à l'activité ont traité les </w:t>
      </w:r>
      <w:r w:rsidR="002E6344" w:rsidRPr="002E5623">
        <w:rPr>
          <w:sz w:val="20"/>
          <w:szCs w:val="20"/>
          <w:lang w:val="fr-FR"/>
        </w:rPr>
        <w:t>FAR</w:t>
      </w:r>
      <w:r w:rsidRPr="002E5623">
        <w:rPr>
          <w:sz w:val="20"/>
          <w:szCs w:val="20"/>
          <w:lang w:val="fr-FR"/>
        </w:rPr>
        <w:t xml:space="preserve"> identifiées lors de la (des) vérification(s) précédente(s)</w:t>
      </w:r>
      <w:r w:rsidR="00496165" w:rsidRPr="002E5623">
        <w:rPr>
          <w:sz w:val="20"/>
          <w:szCs w:val="20"/>
          <w:lang w:val="fr-FR"/>
        </w:rPr>
        <w:t>.</w:t>
      </w:r>
    </w:p>
    <w:p w14:paraId="6E1657B2" w14:textId="77777777" w:rsidR="007C392E" w:rsidRPr="002E5623" w:rsidRDefault="002E5623" w:rsidP="002E56D7">
      <w:pPr>
        <w:jc w:val="both"/>
        <w:rPr>
          <w:b/>
          <w:sz w:val="20"/>
          <w:szCs w:val="20"/>
          <w:lang w:val="fr-FR"/>
        </w:rPr>
      </w:pPr>
      <w:r w:rsidRPr="002E5623">
        <w:rPr>
          <w:b/>
          <w:sz w:val="20"/>
          <w:szCs w:val="20"/>
          <w:lang w:val="fr-FR"/>
        </w:rPr>
        <w:t>Qualité des</w:t>
      </w:r>
      <w:r w:rsidR="00BA30DD" w:rsidRPr="002E5623">
        <w:rPr>
          <w:b/>
          <w:sz w:val="20"/>
          <w:szCs w:val="20"/>
          <w:lang w:val="fr-FR"/>
        </w:rPr>
        <w:t xml:space="preserve"> preuves</w:t>
      </w:r>
    </w:p>
    <w:p w14:paraId="6A2F27F2" w14:textId="77777777" w:rsidR="007C392E" w:rsidRPr="002E5623" w:rsidRDefault="002543C5" w:rsidP="002E56D7">
      <w:pPr>
        <w:jc w:val="both"/>
        <w:rPr>
          <w:sz w:val="20"/>
          <w:szCs w:val="20"/>
          <w:lang w:val="fr-FR"/>
        </w:rPr>
      </w:pPr>
      <w:r w:rsidRPr="002E5623">
        <w:rPr>
          <w:sz w:val="20"/>
          <w:szCs w:val="20"/>
          <w:lang w:val="fr-FR"/>
        </w:rPr>
        <w:t xml:space="preserve">Lors de la vérification des réductions d'émissions déclarées, le vérificateur confirme qu'il existe une piste d'audit contenant les preuves et les </w:t>
      </w:r>
      <w:r w:rsidR="00CC597A" w:rsidRPr="002E5623">
        <w:rPr>
          <w:sz w:val="20"/>
          <w:szCs w:val="20"/>
          <w:lang w:val="fr-FR"/>
        </w:rPr>
        <w:t>éléments</w:t>
      </w:r>
      <w:r w:rsidRPr="002E5623">
        <w:rPr>
          <w:sz w:val="20"/>
          <w:szCs w:val="20"/>
          <w:lang w:val="fr-FR"/>
        </w:rPr>
        <w:t xml:space="preserve"> qui valident ou invalident les valeurs déclarées dans l'outil de calcul de la surveillance. Cela inclut les documents sources </w:t>
      </w:r>
      <w:r w:rsidR="00CC597A" w:rsidRPr="002E5623">
        <w:rPr>
          <w:sz w:val="20"/>
          <w:szCs w:val="20"/>
          <w:lang w:val="fr-FR"/>
        </w:rPr>
        <w:t xml:space="preserve">sur lesquels sont fondés les calculs </w:t>
      </w:r>
      <w:r w:rsidRPr="002E5623">
        <w:rPr>
          <w:sz w:val="20"/>
          <w:szCs w:val="20"/>
          <w:lang w:val="fr-FR"/>
        </w:rPr>
        <w:t>et d'autres informations qui sous-tendent les valeurs de réduction d'émissions</w:t>
      </w:r>
      <w:r w:rsidR="002A5E01" w:rsidRPr="002E5623">
        <w:rPr>
          <w:sz w:val="20"/>
          <w:szCs w:val="20"/>
          <w:lang w:val="fr-FR"/>
        </w:rPr>
        <w:t>.</w:t>
      </w:r>
    </w:p>
    <w:p w14:paraId="2E1C587D" w14:textId="77777777" w:rsidR="007C392E" w:rsidRPr="002E5623" w:rsidRDefault="00EC096D" w:rsidP="00E858FD">
      <w:pPr>
        <w:jc w:val="both"/>
        <w:rPr>
          <w:sz w:val="20"/>
          <w:szCs w:val="20"/>
          <w:lang w:val="fr-FR"/>
        </w:rPr>
      </w:pPr>
      <w:r w:rsidRPr="002E5623">
        <w:rPr>
          <w:sz w:val="20"/>
          <w:szCs w:val="20"/>
          <w:lang w:val="fr-FR"/>
        </w:rPr>
        <w:t xml:space="preserve">Lors de l'évaluation de la piste d'audit, le vérificateur </w:t>
      </w:r>
      <w:r w:rsidR="007C392E" w:rsidRPr="002E5623">
        <w:rPr>
          <w:sz w:val="20"/>
          <w:szCs w:val="20"/>
          <w:lang w:val="fr-FR"/>
        </w:rPr>
        <w:t>:</w:t>
      </w:r>
    </w:p>
    <w:p w14:paraId="107B8AA1" w14:textId="77777777" w:rsidR="006F0AB7" w:rsidRPr="002E5623" w:rsidRDefault="006F0AB7" w:rsidP="00E858FD">
      <w:pPr>
        <w:pStyle w:val="ListBullet"/>
        <w:jc w:val="both"/>
        <w:rPr>
          <w:sz w:val="20"/>
          <w:szCs w:val="20"/>
          <w:lang w:val="fr-FR"/>
        </w:rPr>
      </w:pPr>
      <w:proofErr w:type="gramStart"/>
      <w:r w:rsidRPr="002E5623">
        <w:rPr>
          <w:sz w:val="20"/>
          <w:szCs w:val="20"/>
          <w:lang w:val="fr-FR"/>
        </w:rPr>
        <w:t>détermine</w:t>
      </w:r>
      <w:proofErr w:type="gramEnd"/>
      <w:r w:rsidRPr="002E5623">
        <w:rPr>
          <w:sz w:val="20"/>
          <w:szCs w:val="20"/>
          <w:lang w:val="fr-FR"/>
        </w:rPr>
        <w:t xml:space="preserve"> si les éléments probants disponibles sont suffisants, tant en termes de fréquence (c'est-à-dire le délai entre les éléments probants) que de couverture (c'est-à-dire la couverture de l'ensemble de la période de suivi).</w:t>
      </w:r>
    </w:p>
    <w:p w14:paraId="6E820672" w14:textId="77777777" w:rsidR="006F0AB7" w:rsidRPr="002E5623" w:rsidRDefault="006747A7" w:rsidP="00E858FD">
      <w:pPr>
        <w:pStyle w:val="ListBullet"/>
        <w:jc w:val="both"/>
        <w:rPr>
          <w:sz w:val="20"/>
          <w:szCs w:val="20"/>
          <w:lang w:val="fr-FR"/>
        </w:rPr>
      </w:pPr>
      <w:proofErr w:type="gramStart"/>
      <w:r w:rsidRPr="002E5623">
        <w:rPr>
          <w:sz w:val="20"/>
          <w:szCs w:val="20"/>
          <w:lang w:val="fr-FR"/>
        </w:rPr>
        <w:t>identifie</w:t>
      </w:r>
      <w:proofErr w:type="gramEnd"/>
      <w:r w:rsidRPr="002E5623">
        <w:rPr>
          <w:sz w:val="20"/>
          <w:szCs w:val="20"/>
          <w:lang w:val="fr-FR"/>
        </w:rPr>
        <w:t xml:space="preserve"> l</w:t>
      </w:r>
      <w:r w:rsidR="006F0AB7" w:rsidRPr="002E5623">
        <w:rPr>
          <w:sz w:val="20"/>
          <w:szCs w:val="20"/>
          <w:lang w:val="fr-FR"/>
        </w:rPr>
        <w:t>a source et la nature des preuves (externes ou internes, orales ou documentées)</w:t>
      </w:r>
    </w:p>
    <w:p w14:paraId="0D3E39F4" w14:textId="77777777" w:rsidR="007C392E" w:rsidRPr="002E5623" w:rsidRDefault="00B95910" w:rsidP="002E56D7">
      <w:pPr>
        <w:jc w:val="both"/>
        <w:rPr>
          <w:sz w:val="20"/>
          <w:szCs w:val="20"/>
          <w:lang w:val="fr-FR"/>
        </w:rPr>
      </w:pPr>
      <w:r w:rsidRPr="002E5623">
        <w:rPr>
          <w:sz w:val="20"/>
          <w:szCs w:val="20"/>
          <w:lang w:val="fr-FR"/>
        </w:rPr>
        <w:lastRenderedPageBreak/>
        <w:t>Le vérificateur ne vérifie que les réductions d'émissions qui sont basées sur des preuves</w:t>
      </w:r>
      <w:r w:rsidR="007C392E" w:rsidRPr="002E5623">
        <w:rPr>
          <w:sz w:val="20"/>
          <w:szCs w:val="20"/>
          <w:lang w:val="fr-FR"/>
        </w:rPr>
        <w:t>.</w:t>
      </w:r>
    </w:p>
    <w:p w14:paraId="274206C1" w14:textId="77777777" w:rsidR="000C7E01" w:rsidRPr="002E5623" w:rsidRDefault="000C7E01" w:rsidP="002E56D7">
      <w:pPr>
        <w:pStyle w:val="Heading3"/>
        <w:jc w:val="both"/>
        <w:rPr>
          <w:sz w:val="20"/>
          <w:szCs w:val="20"/>
          <w:lang w:val="fr-FR"/>
        </w:rPr>
      </w:pPr>
      <w:bookmarkStart w:id="26" w:name="_Toc140591798"/>
      <w:r w:rsidRPr="002E5623">
        <w:rPr>
          <w:sz w:val="20"/>
          <w:szCs w:val="20"/>
          <w:lang w:val="fr-FR"/>
        </w:rPr>
        <w:t>M</w:t>
      </w:r>
      <w:r w:rsidR="005D0853" w:rsidRPr="002E5623">
        <w:rPr>
          <w:sz w:val="20"/>
          <w:szCs w:val="20"/>
          <w:lang w:val="fr-FR"/>
        </w:rPr>
        <w:t>oyens de vérification</w:t>
      </w:r>
      <w:bookmarkEnd w:id="26"/>
    </w:p>
    <w:p w14:paraId="2B09EE09" w14:textId="77777777" w:rsidR="007567F0" w:rsidRPr="002E5623" w:rsidRDefault="004F1FC7" w:rsidP="002E56D7">
      <w:pPr>
        <w:jc w:val="both"/>
        <w:rPr>
          <w:sz w:val="20"/>
          <w:szCs w:val="20"/>
          <w:lang w:val="fr-FR"/>
        </w:rPr>
      </w:pPr>
      <w:r w:rsidRPr="002E5623">
        <w:rPr>
          <w:sz w:val="20"/>
          <w:szCs w:val="20"/>
          <w:lang w:val="fr-FR"/>
        </w:rPr>
        <w:t xml:space="preserve">Le vérificateur évalue les informations fournies par les participants à l'activité. Lors de l'évaluation des informations, le vérificateur </w:t>
      </w:r>
      <w:r w:rsidR="005F75B1" w:rsidRPr="002E5623">
        <w:rPr>
          <w:sz w:val="20"/>
          <w:szCs w:val="20"/>
          <w:lang w:val="fr-FR"/>
        </w:rPr>
        <w:t xml:space="preserve">a recours aux </w:t>
      </w:r>
      <w:r w:rsidRPr="002E5623">
        <w:rPr>
          <w:sz w:val="20"/>
          <w:szCs w:val="20"/>
          <w:lang w:val="fr-FR"/>
        </w:rPr>
        <w:t xml:space="preserve">moyens de vérification </w:t>
      </w:r>
      <w:r w:rsidR="005F75B1" w:rsidRPr="002E5623">
        <w:rPr>
          <w:sz w:val="20"/>
          <w:szCs w:val="20"/>
          <w:lang w:val="fr-FR"/>
        </w:rPr>
        <w:t>indiqués</w:t>
      </w:r>
      <w:r w:rsidRPr="002E5623">
        <w:rPr>
          <w:sz w:val="20"/>
          <w:szCs w:val="20"/>
          <w:lang w:val="fr-FR"/>
        </w:rPr>
        <w:t xml:space="preserve"> dans les présentes lignes directrices, </w:t>
      </w:r>
      <w:r w:rsidR="00D90162" w:rsidRPr="002E5623">
        <w:rPr>
          <w:sz w:val="20"/>
          <w:szCs w:val="20"/>
          <w:lang w:val="fr-FR"/>
        </w:rPr>
        <w:t>notamment</w:t>
      </w:r>
      <w:r w:rsidRPr="002E5623">
        <w:rPr>
          <w:sz w:val="20"/>
          <w:szCs w:val="20"/>
          <w:lang w:val="fr-FR"/>
        </w:rPr>
        <w:t xml:space="preserve">, mais sans s'y limiter, les moyens </w:t>
      </w:r>
      <w:proofErr w:type="gramStart"/>
      <w:r w:rsidRPr="002E5623">
        <w:rPr>
          <w:sz w:val="20"/>
          <w:szCs w:val="20"/>
          <w:lang w:val="fr-FR"/>
        </w:rPr>
        <w:t>suivants</w:t>
      </w:r>
      <w:r w:rsidR="007567F0" w:rsidRPr="002E5623">
        <w:rPr>
          <w:sz w:val="20"/>
          <w:szCs w:val="20"/>
          <w:lang w:val="fr-FR"/>
        </w:rPr>
        <w:t>:</w:t>
      </w:r>
      <w:proofErr w:type="gramEnd"/>
    </w:p>
    <w:p w14:paraId="36FD9388" w14:textId="77777777" w:rsidR="007567F0" w:rsidRPr="002E5623" w:rsidRDefault="00A02012" w:rsidP="002E56D7">
      <w:pPr>
        <w:pStyle w:val="ListBullet"/>
        <w:jc w:val="both"/>
        <w:rPr>
          <w:sz w:val="20"/>
          <w:szCs w:val="20"/>
          <w:lang w:val="fr-FR"/>
        </w:rPr>
      </w:pPr>
      <w:r w:rsidRPr="002E5623">
        <w:rPr>
          <w:sz w:val="20"/>
          <w:szCs w:val="20"/>
          <w:lang w:val="fr-FR"/>
        </w:rPr>
        <w:t xml:space="preserve">Revue </w:t>
      </w:r>
      <w:proofErr w:type="gramStart"/>
      <w:r w:rsidRPr="002E5623">
        <w:rPr>
          <w:sz w:val="20"/>
          <w:szCs w:val="20"/>
          <w:lang w:val="fr-FR"/>
        </w:rPr>
        <w:t>documentaire</w:t>
      </w:r>
      <w:r w:rsidR="007567F0" w:rsidRPr="002E5623">
        <w:rPr>
          <w:sz w:val="20"/>
          <w:szCs w:val="20"/>
          <w:lang w:val="fr-FR"/>
        </w:rPr>
        <w:t>;</w:t>
      </w:r>
      <w:proofErr w:type="gramEnd"/>
      <w:r w:rsidR="007567F0" w:rsidRPr="002E5623">
        <w:rPr>
          <w:sz w:val="20"/>
          <w:szCs w:val="20"/>
          <w:lang w:val="fr-FR"/>
        </w:rPr>
        <w:t xml:space="preserve"> </w:t>
      </w:r>
      <w:r w:rsidRPr="002E5623">
        <w:rPr>
          <w:sz w:val="20"/>
          <w:szCs w:val="20"/>
          <w:lang w:val="fr-FR"/>
        </w:rPr>
        <w:t>et</w:t>
      </w:r>
    </w:p>
    <w:p w14:paraId="39118E17" w14:textId="77777777" w:rsidR="007567F0" w:rsidRPr="002E5623" w:rsidRDefault="00A02012" w:rsidP="002E56D7">
      <w:pPr>
        <w:pStyle w:val="ListBullet"/>
        <w:jc w:val="both"/>
        <w:rPr>
          <w:sz w:val="20"/>
          <w:szCs w:val="20"/>
          <w:lang w:val="fr-FR"/>
        </w:rPr>
      </w:pPr>
      <w:proofErr w:type="spellStart"/>
      <w:r w:rsidRPr="002E5623">
        <w:rPr>
          <w:sz w:val="20"/>
          <w:szCs w:val="20"/>
          <w:lang w:val="fr-FR"/>
        </w:rPr>
        <w:t>Evaluation</w:t>
      </w:r>
      <w:proofErr w:type="spellEnd"/>
      <w:r w:rsidRPr="002E5623">
        <w:rPr>
          <w:sz w:val="20"/>
          <w:szCs w:val="20"/>
          <w:lang w:val="fr-FR"/>
        </w:rPr>
        <w:t xml:space="preserve"> sur site</w:t>
      </w:r>
      <w:r w:rsidR="007567F0" w:rsidRPr="002E5623">
        <w:rPr>
          <w:sz w:val="20"/>
          <w:szCs w:val="20"/>
          <w:lang w:val="fr-FR"/>
        </w:rPr>
        <w:t>.</w:t>
      </w:r>
    </w:p>
    <w:p w14:paraId="7184DF58" w14:textId="77777777" w:rsidR="007567F0" w:rsidRPr="002E5623" w:rsidRDefault="00756185" w:rsidP="002E56D7">
      <w:pPr>
        <w:jc w:val="both"/>
        <w:rPr>
          <w:sz w:val="20"/>
          <w:szCs w:val="20"/>
          <w:lang w:val="fr-FR"/>
        </w:rPr>
      </w:pPr>
      <w:r w:rsidRPr="002E5623">
        <w:rPr>
          <w:sz w:val="20"/>
          <w:szCs w:val="20"/>
          <w:lang w:val="fr-FR"/>
        </w:rPr>
        <w:t xml:space="preserve">Lorsqu'aucun moyen spécifique de vérification n'est indiqué, le vérificateur applique des techniques d'audit appropriées et fait appel à son jugement professionnel pour s'assurer du respect des principes de vérification énoncés à la </w:t>
      </w:r>
      <w:r w:rsidR="0020579D" w:rsidRPr="002E5623">
        <w:rPr>
          <w:sz w:val="20"/>
          <w:szCs w:val="20"/>
          <w:lang w:val="fr-FR"/>
        </w:rPr>
        <w:t xml:space="preserve">section </w:t>
      </w:r>
      <w:r w:rsidR="00214167">
        <w:fldChar w:fldCharType="begin"/>
      </w:r>
      <w:r w:rsidR="00214167" w:rsidRPr="00214167">
        <w:rPr>
          <w:lang w:val="fr-FR"/>
        </w:rPr>
        <w:instrText xml:space="preserve"> REF _Ref501714644 \r \h  \* MERGEFORMAT </w:instrText>
      </w:r>
      <w:r w:rsidR="00214167">
        <w:fldChar w:fldCharType="separate"/>
      </w:r>
      <w:r w:rsidR="00D64598" w:rsidRPr="00214167">
        <w:rPr>
          <w:lang w:val="fr-FR"/>
        </w:rPr>
        <w:t>3</w:t>
      </w:r>
      <w:r w:rsidR="00214167">
        <w:fldChar w:fldCharType="end"/>
      </w:r>
      <w:r w:rsidR="00F17452" w:rsidRPr="002E5623">
        <w:rPr>
          <w:sz w:val="20"/>
          <w:szCs w:val="20"/>
          <w:lang w:val="fr-FR"/>
        </w:rPr>
        <w:t>.</w:t>
      </w:r>
    </w:p>
    <w:p w14:paraId="11792EC1" w14:textId="77777777" w:rsidR="007567F0" w:rsidRPr="002E5623" w:rsidRDefault="00285AFD" w:rsidP="002E56D7">
      <w:pPr>
        <w:jc w:val="both"/>
        <w:rPr>
          <w:b/>
          <w:sz w:val="20"/>
          <w:szCs w:val="20"/>
          <w:lang w:val="fr-FR"/>
        </w:rPr>
      </w:pPr>
      <w:r w:rsidRPr="002E5623">
        <w:rPr>
          <w:b/>
          <w:sz w:val="20"/>
          <w:szCs w:val="20"/>
          <w:lang w:val="fr-FR"/>
        </w:rPr>
        <w:t>Requêtes d’action c</w:t>
      </w:r>
      <w:r w:rsidR="007567F0" w:rsidRPr="002E5623">
        <w:rPr>
          <w:b/>
          <w:sz w:val="20"/>
          <w:szCs w:val="20"/>
          <w:lang w:val="fr-FR"/>
        </w:rPr>
        <w:t xml:space="preserve">orrective, </w:t>
      </w:r>
      <w:r w:rsidRPr="002E5623">
        <w:rPr>
          <w:b/>
          <w:sz w:val="20"/>
          <w:szCs w:val="20"/>
          <w:lang w:val="fr-FR"/>
        </w:rPr>
        <w:t xml:space="preserve">de </w:t>
      </w:r>
      <w:r w:rsidR="007567F0" w:rsidRPr="002E5623">
        <w:rPr>
          <w:b/>
          <w:sz w:val="20"/>
          <w:szCs w:val="20"/>
          <w:lang w:val="fr-FR"/>
        </w:rPr>
        <w:t>clarification</w:t>
      </w:r>
      <w:r w:rsidRPr="002E5623">
        <w:rPr>
          <w:b/>
          <w:sz w:val="20"/>
          <w:szCs w:val="20"/>
          <w:lang w:val="fr-FR"/>
        </w:rPr>
        <w:t xml:space="preserve"> et d’action future</w:t>
      </w:r>
    </w:p>
    <w:p w14:paraId="71035849" w14:textId="77777777" w:rsidR="007567F0" w:rsidRPr="002E5623" w:rsidRDefault="00857D9C" w:rsidP="00857D9C">
      <w:pPr>
        <w:jc w:val="both"/>
        <w:rPr>
          <w:sz w:val="20"/>
          <w:szCs w:val="20"/>
          <w:lang w:val="fr-FR"/>
        </w:rPr>
      </w:pPr>
      <w:r w:rsidRPr="002E5623">
        <w:rPr>
          <w:sz w:val="20"/>
          <w:szCs w:val="20"/>
          <w:lang w:val="fr-FR"/>
        </w:rPr>
        <w:t xml:space="preserve">L'organisme vérificateur identifie, examine et </w:t>
      </w:r>
      <w:r w:rsidR="003220AF" w:rsidRPr="002E5623">
        <w:rPr>
          <w:sz w:val="20"/>
          <w:szCs w:val="20"/>
          <w:lang w:val="fr-FR"/>
        </w:rPr>
        <w:t>formule</w:t>
      </w:r>
      <w:r w:rsidRPr="002E5623">
        <w:rPr>
          <w:sz w:val="20"/>
          <w:szCs w:val="20"/>
          <w:lang w:val="fr-FR"/>
        </w:rPr>
        <w:t xml:space="preserve"> dans le rapport de vérification les questions liées à l'admissibilité, à la surveillance, à la mise en œuvre et a</w:t>
      </w:r>
      <w:r w:rsidR="00EE3CEC" w:rsidRPr="002E5623">
        <w:rPr>
          <w:sz w:val="20"/>
          <w:szCs w:val="20"/>
          <w:lang w:val="fr-FR"/>
        </w:rPr>
        <w:t xml:space="preserve">u déroulement </w:t>
      </w:r>
      <w:r w:rsidRPr="002E5623">
        <w:rPr>
          <w:sz w:val="20"/>
          <w:szCs w:val="20"/>
          <w:lang w:val="fr-FR"/>
        </w:rPr>
        <w:t>de l'activité inscrite qui pourraient compromettre la capacité de l'activité inscrite à générer des réductions d'émissions ou influencer la surveillance et la déclaration des réductions d'émissions</w:t>
      </w:r>
      <w:r w:rsidR="007567F0" w:rsidRPr="002E5623">
        <w:rPr>
          <w:sz w:val="20"/>
          <w:szCs w:val="20"/>
          <w:lang w:val="fr-FR"/>
        </w:rPr>
        <w:t>.</w:t>
      </w:r>
    </w:p>
    <w:p w14:paraId="285ECEE0" w14:textId="77777777" w:rsidR="007567F0" w:rsidRPr="002E5623" w:rsidRDefault="006A20E8" w:rsidP="002E56D7">
      <w:pPr>
        <w:jc w:val="both"/>
        <w:rPr>
          <w:sz w:val="20"/>
          <w:szCs w:val="20"/>
          <w:lang w:val="fr-FR"/>
        </w:rPr>
      </w:pPr>
      <w:r w:rsidRPr="002E5623">
        <w:rPr>
          <w:sz w:val="20"/>
          <w:szCs w:val="20"/>
          <w:lang w:val="fr-FR"/>
        </w:rPr>
        <w:t xml:space="preserve">Le vérificateur formule une CAR si l'une des situations suivantes se </w:t>
      </w:r>
      <w:proofErr w:type="gramStart"/>
      <w:r w:rsidRPr="002E5623">
        <w:rPr>
          <w:sz w:val="20"/>
          <w:szCs w:val="20"/>
          <w:lang w:val="fr-FR"/>
        </w:rPr>
        <w:t>produit</w:t>
      </w:r>
      <w:r w:rsidR="007567F0" w:rsidRPr="002E5623">
        <w:rPr>
          <w:sz w:val="20"/>
          <w:szCs w:val="20"/>
          <w:lang w:val="fr-FR"/>
        </w:rPr>
        <w:t>:</w:t>
      </w:r>
      <w:proofErr w:type="gramEnd"/>
    </w:p>
    <w:p w14:paraId="58331F7F" w14:textId="77777777" w:rsidR="00856339" w:rsidRPr="002E5623" w:rsidRDefault="00856339" w:rsidP="00856339">
      <w:pPr>
        <w:pStyle w:val="ListBullet"/>
        <w:rPr>
          <w:sz w:val="20"/>
          <w:szCs w:val="20"/>
          <w:lang w:val="fr-FR"/>
        </w:rPr>
      </w:pPr>
      <w:r w:rsidRPr="002E5623">
        <w:rPr>
          <w:sz w:val="20"/>
          <w:szCs w:val="20"/>
          <w:lang w:val="fr-FR"/>
        </w:rPr>
        <w:t xml:space="preserve">La mise en œuvre et le </w:t>
      </w:r>
      <w:r w:rsidR="00EE3CEC" w:rsidRPr="002E5623">
        <w:rPr>
          <w:sz w:val="20"/>
          <w:szCs w:val="20"/>
          <w:lang w:val="fr-FR"/>
        </w:rPr>
        <w:t>déroulement</w:t>
      </w:r>
      <w:r w:rsidRPr="002E5623">
        <w:rPr>
          <w:sz w:val="20"/>
          <w:szCs w:val="20"/>
          <w:lang w:val="fr-FR"/>
        </w:rPr>
        <w:t xml:space="preserve"> de l'activité ne sont pas conformes au document d'inscription ou à la méthodologie appliquée, ou les preuves fournies pour démontrer la conformité sont insuffisantes.</w:t>
      </w:r>
    </w:p>
    <w:p w14:paraId="3C4C26D9" w14:textId="77777777" w:rsidR="00856339" w:rsidRPr="002E5623" w:rsidRDefault="00EE3CEC" w:rsidP="00856339">
      <w:pPr>
        <w:pStyle w:val="ListBullet"/>
        <w:rPr>
          <w:sz w:val="20"/>
          <w:szCs w:val="20"/>
          <w:lang w:val="fr-FR"/>
        </w:rPr>
      </w:pPr>
      <w:r w:rsidRPr="002E5623">
        <w:rPr>
          <w:sz w:val="20"/>
          <w:szCs w:val="20"/>
          <w:lang w:val="fr-FR"/>
        </w:rPr>
        <w:t>L</w:t>
      </w:r>
      <w:r w:rsidR="00856339" w:rsidRPr="002E5623">
        <w:rPr>
          <w:sz w:val="20"/>
          <w:szCs w:val="20"/>
          <w:lang w:val="fr-FR"/>
        </w:rPr>
        <w:t>es modifications qui empêchent l'utilisation de la méthodologie appliquée à la mise en œuvre, à l'exploitation et à la surveillance de l'activité répertoriée n'ont pas été suffisamment documentées par les participants à l'activité.</w:t>
      </w:r>
    </w:p>
    <w:p w14:paraId="507B3942" w14:textId="77777777" w:rsidR="00856339" w:rsidRPr="002E5623" w:rsidRDefault="00856339" w:rsidP="00856339">
      <w:pPr>
        <w:pStyle w:val="ListBullet"/>
        <w:rPr>
          <w:sz w:val="20"/>
          <w:szCs w:val="20"/>
          <w:lang w:val="fr-FR"/>
        </w:rPr>
      </w:pPr>
      <w:r w:rsidRPr="002E5623">
        <w:rPr>
          <w:sz w:val="20"/>
          <w:szCs w:val="20"/>
          <w:lang w:val="fr-FR"/>
        </w:rPr>
        <w:t>Des erreurs ont été commises dans l'application d</w:t>
      </w:r>
      <w:r w:rsidR="00EE3CEC" w:rsidRPr="002E5623">
        <w:rPr>
          <w:sz w:val="20"/>
          <w:szCs w:val="20"/>
          <w:lang w:val="fr-FR"/>
        </w:rPr>
        <w:t xml:space="preserve">es </w:t>
      </w:r>
      <w:r w:rsidRPr="002E5623">
        <w:rPr>
          <w:sz w:val="20"/>
          <w:szCs w:val="20"/>
          <w:lang w:val="fr-FR"/>
        </w:rPr>
        <w:t xml:space="preserve">hypothèses, </w:t>
      </w:r>
      <w:r w:rsidR="00EE3CEC" w:rsidRPr="002E5623">
        <w:rPr>
          <w:sz w:val="20"/>
          <w:szCs w:val="20"/>
          <w:lang w:val="fr-FR"/>
        </w:rPr>
        <w:t>les</w:t>
      </w:r>
      <w:r w:rsidRPr="002E5623">
        <w:rPr>
          <w:sz w:val="20"/>
          <w:szCs w:val="20"/>
          <w:lang w:val="fr-FR"/>
        </w:rPr>
        <w:t xml:space="preserve"> données ou </w:t>
      </w:r>
      <w:r w:rsidR="00EE3CEC" w:rsidRPr="002E5623">
        <w:rPr>
          <w:sz w:val="20"/>
          <w:szCs w:val="20"/>
          <w:lang w:val="fr-FR"/>
        </w:rPr>
        <w:t>l</w:t>
      </w:r>
      <w:r w:rsidRPr="002E5623">
        <w:rPr>
          <w:sz w:val="20"/>
          <w:szCs w:val="20"/>
          <w:lang w:val="fr-FR"/>
        </w:rPr>
        <w:t>e</w:t>
      </w:r>
      <w:r w:rsidR="00EE3CEC" w:rsidRPr="002E5623">
        <w:rPr>
          <w:sz w:val="20"/>
          <w:szCs w:val="20"/>
          <w:lang w:val="fr-FR"/>
        </w:rPr>
        <w:t>s</w:t>
      </w:r>
      <w:r w:rsidRPr="002E5623">
        <w:rPr>
          <w:sz w:val="20"/>
          <w:szCs w:val="20"/>
          <w:lang w:val="fr-FR"/>
        </w:rPr>
        <w:t xml:space="preserve"> calculs de réductions d'émissions qui auront une incidence sur la quantité de</w:t>
      </w:r>
      <w:r w:rsidR="00EE3CEC" w:rsidRPr="002E5623">
        <w:rPr>
          <w:sz w:val="20"/>
          <w:szCs w:val="20"/>
          <w:lang w:val="fr-FR"/>
        </w:rPr>
        <w:t>s</w:t>
      </w:r>
      <w:r w:rsidRPr="002E5623">
        <w:rPr>
          <w:sz w:val="20"/>
          <w:szCs w:val="20"/>
          <w:lang w:val="fr-FR"/>
        </w:rPr>
        <w:t xml:space="preserve"> réductions d'émissions.</w:t>
      </w:r>
    </w:p>
    <w:p w14:paraId="22507E6E" w14:textId="77777777" w:rsidR="00856339" w:rsidRPr="002E5623" w:rsidRDefault="00856339" w:rsidP="00856339">
      <w:pPr>
        <w:pStyle w:val="ListBullet"/>
        <w:rPr>
          <w:sz w:val="20"/>
          <w:szCs w:val="20"/>
          <w:lang w:val="fr-FR"/>
        </w:rPr>
      </w:pPr>
      <w:r w:rsidRPr="002E5623">
        <w:rPr>
          <w:sz w:val="20"/>
          <w:szCs w:val="20"/>
          <w:lang w:val="fr-FR"/>
        </w:rPr>
        <w:t xml:space="preserve">Les participants à l'activité n'ont pas résolu les problèmes identifiés dans </w:t>
      </w:r>
      <w:r w:rsidR="00EE3CEC" w:rsidRPr="002E5623">
        <w:rPr>
          <w:sz w:val="20"/>
          <w:szCs w:val="20"/>
          <w:lang w:val="fr-FR"/>
        </w:rPr>
        <w:t>une</w:t>
      </w:r>
      <w:r w:rsidRPr="002E5623">
        <w:rPr>
          <w:sz w:val="20"/>
          <w:szCs w:val="20"/>
          <w:lang w:val="fr-FR"/>
        </w:rPr>
        <w:t xml:space="preserve"> FAR lors d'une ou de plusieurs vérifications précédentes à vérifier.</w:t>
      </w:r>
    </w:p>
    <w:p w14:paraId="050F198E" w14:textId="77777777" w:rsidR="00DD0798" w:rsidRPr="002E5623" w:rsidRDefault="00DD0798" w:rsidP="002E56D7">
      <w:pPr>
        <w:jc w:val="both"/>
        <w:rPr>
          <w:sz w:val="20"/>
          <w:szCs w:val="20"/>
          <w:lang w:val="fr-FR"/>
        </w:rPr>
      </w:pPr>
      <w:r w:rsidRPr="002E5623">
        <w:rPr>
          <w:sz w:val="20"/>
          <w:szCs w:val="20"/>
          <w:lang w:val="fr-FR"/>
        </w:rPr>
        <w:t xml:space="preserve">Le vérificateur </w:t>
      </w:r>
      <w:r w:rsidR="00FD2CDF" w:rsidRPr="002E5623">
        <w:rPr>
          <w:sz w:val="20"/>
          <w:szCs w:val="20"/>
          <w:lang w:val="fr-FR"/>
        </w:rPr>
        <w:t>formule</w:t>
      </w:r>
      <w:r w:rsidRPr="002E5623">
        <w:rPr>
          <w:sz w:val="20"/>
          <w:szCs w:val="20"/>
          <w:lang w:val="fr-FR"/>
        </w:rPr>
        <w:t xml:space="preserve"> un</w:t>
      </w:r>
      <w:r w:rsidR="00FD2CDF" w:rsidRPr="002E5623">
        <w:rPr>
          <w:sz w:val="20"/>
          <w:szCs w:val="20"/>
          <w:lang w:val="fr-FR"/>
        </w:rPr>
        <w:t>e</w:t>
      </w:r>
      <w:r w:rsidRPr="002E5623">
        <w:rPr>
          <w:sz w:val="20"/>
          <w:szCs w:val="20"/>
          <w:lang w:val="fr-FR"/>
        </w:rPr>
        <w:t xml:space="preserve"> CL si les informations sont insuffisantes ou pas assez claires pour déterminer si les exigences applicables du document d'inscription, de la méthodologie appliquée et de la documentation relative à l'activité inscrite ont été respectées</w:t>
      </w:r>
      <w:r w:rsidR="00FD2CDF" w:rsidRPr="002E5623">
        <w:rPr>
          <w:sz w:val="20"/>
          <w:szCs w:val="20"/>
          <w:lang w:val="fr-FR"/>
        </w:rPr>
        <w:t>.</w:t>
      </w:r>
    </w:p>
    <w:p w14:paraId="2F541D07" w14:textId="77777777" w:rsidR="00DD0798" w:rsidRPr="002E5623" w:rsidRDefault="00DD0798" w:rsidP="002E56D7">
      <w:pPr>
        <w:jc w:val="both"/>
        <w:rPr>
          <w:sz w:val="20"/>
          <w:szCs w:val="20"/>
          <w:lang w:val="fr-FR"/>
        </w:rPr>
      </w:pPr>
      <w:r w:rsidRPr="002E5623">
        <w:rPr>
          <w:sz w:val="20"/>
          <w:szCs w:val="20"/>
          <w:lang w:val="fr-FR"/>
        </w:rPr>
        <w:t xml:space="preserve">Toutes les CAR et CL </w:t>
      </w:r>
      <w:r w:rsidR="00FD2CDF" w:rsidRPr="002E5623">
        <w:rPr>
          <w:sz w:val="20"/>
          <w:szCs w:val="20"/>
          <w:lang w:val="fr-FR"/>
        </w:rPr>
        <w:t>formulées</w:t>
      </w:r>
      <w:r w:rsidRPr="002E5623">
        <w:rPr>
          <w:sz w:val="20"/>
          <w:szCs w:val="20"/>
          <w:lang w:val="fr-FR"/>
        </w:rPr>
        <w:t xml:space="preserve"> par le vérificateur au cours de la vérification sont </w:t>
      </w:r>
      <w:r w:rsidR="001E2242" w:rsidRPr="002E5623">
        <w:rPr>
          <w:sz w:val="20"/>
          <w:szCs w:val="20"/>
          <w:lang w:val="fr-FR"/>
        </w:rPr>
        <w:t>traitées</w:t>
      </w:r>
      <w:r w:rsidRPr="002E5623">
        <w:rPr>
          <w:sz w:val="20"/>
          <w:szCs w:val="20"/>
          <w:lang w:val="fr-FR"/>
        </w:rPr>
        <w:t xml:space="preserve"> avant la soumission d'une demande de certification </w:t>
      </w:r>
    </w:p>
    <w:p w14:paraId="48EA511C" w14:textId="77777777" w:rsidR="00DD0798" w:rsidRPr="002E5623" w:rsidRDefault="00DD0798" w:rsidP="002E56D7">
      <w:pPr>
        <w:jc w:val="both"/>
        <w:rPr>
          <w:sz w:val="20"/>
          <w:szCs w:val="20"/>
          <w:lang w:val="fr-FR"/>
        </w:rPr>
      </w:pPr>
      <w:r w:rsidRPr="002E5623">
        <w:rPr>
          <w:sz w:val="20"/>
          <w:szCs w:val="20"/>
          <w:lang w:val="fr-FR"/>
        </w:rPr>
        <w:t xml:space="preserve">Le vérificateur </w:t>
      </w:r>
      <w:r w:rsidR="001E2242" w:rsidRPr="002E5623">
        <w:rPr>
          <w:sz w:val="20"/>
          <w:szCs w:val="20"/>
          <w:lang w:val="fr-FR"/>
        </w:rPr>
        <w:t>formule</w:t>
      </w:r>
      <w:r w:rsidRPr="002E5623">
        <w:rPr>
          <w:sz w:val="20"/>
          <w:szCs w:val="20"/>
          <w:lang w:val="fr-FR"/>
        </w:rPr>
        <w:t xml:space="preserve"> un</w:t>
      </w:r>
      <w:r w:rsidR="001E2242" w:rsidRPr="002E5623">
        <w:rPr>
          <w:sz w:val="20"/>
          <w:szCs w:val="20"/>
          <w:lang w:val="fr-FR"/>
        </w:rPr>
        <w:t>e</w:t>
      </w:r>
      <w:r w:rsidRPr="002E5623">
        <w:rPr>
          <w:sz w:val="20"/>
          <w:szCs w:val="20"/>
          <w:lang w:val="fr-FR"/>
        </w:rPr>
        <w:t xml:space="preserve"> FAR pendant la vérification pour </w:t>
      </w:r>
      <w:r w:rsidR="001E2242" w:rsidRPr="002E5623">
        <w:rPr>
          <w:sz w:val="20"/>
          <w:szCs w:val="20"/>
          <w:lang w:val="fr-FR"/>
        </w:rPr>
        <w:t>la mise en œuvre de mesures</w:t>
      </w:r>
      <w:r w:rsidRPr="002E5623">
        <w:rPr>
          <w:sz w:val="20"/>
          <w:szCs w:val="20"/>
          <w:lang w:val="fr-FR"/>
        </w:rPr>
        <w:t xml:space="preserve"> si la surveillance et la déclaration nécessitent une attention et/ou un ajustement pour la prochaine période de vérification </w:t>
      </w:r>
    </w:p>
    <w:p w14:paraId="60368885" w14:textId="77777777" w:rsidR="00DD0798" w:rsidRPr="002E5623" w:rsidRDefault="00DD0798" w:rsidP="002E56D7">
      <w:pPr>
        <w:jc w:val="both"/>
        <w:rPr>
          <w:sz w:val="20"/>
          <w:szCs w:val="20"/>
          <w:lang w:val="fr-FR"/>
        </w:rPr>
      </w:pPr>
      <w:r w:rsidRPr="002E5623">
        <w:rPr>
          <w:sz w:val="20"/>
          <w:szCs w:val="20"/>
          <w:lang w:val="fr-FR"/>
        </w:rPr>
        <w:t>Le vérificateur rend compte de toutes les CAR, CL et FAR dans son rapport de vérification. Ce rapport est établi de manière transparente afin de permettre au lecteur de comprendre la question soulevée, les réponses fournies par les participants à l'activité, les moyens de vérification de ces réponses et les références à toute modification apportée au rapport de suivi ou aux annexes correspondantes.</w:t>
      </w:r>
    </w:p>
    <w:p w14:paraId="27203EFE" w14:textId="77777777" w:rsidR="000C7E01" w:rsidRPr="002E5623" w:rsidRDefault="0091201A" w:rsidP="002E56D7">
      <w:pPr>
        <w:pStyle w:val="Heading3"/>
        <w:jc w:val="both"/>
        <w:rPr>
          <w:sz w:val="20"/>
          <w:szCs w:val="20"/>
          <w:lang w:val="fr-FR"/>
        </w:rPr>
      </w:pPr>
      <w:bookmarkStart w:id="27" w:name="_Toc140591799"/>
      <w:r w:rsidRPr="002E5623">
        <w:rPr>
          <w:sz w:val="20"/>
          <w:szCs w:val="20"/>
          <w:lang w:val="fr-FR"/>
        </w:rPr>
        <w:t>Niveau d’</w:t>
      </w:r>
      <w:r w:rsidR="000C7E01" w:rsidRPr="002E5623">
        <w:rPr>
          <w:sz w:val="20"/>
          <w:szCs w:val="20"/>
          <w:lang w:val="fr-FR"/>
        </w:rPr>
        <w:t>assurance</w:t>
      </w:r>
      <w:bookmarkEnd w:id="27"/>
    </w:p>
    <w:p w14:paraId="1B1D6699" w14:textId="77777777" w:rsidR="00F52C71" w:rsidRPr="002E5623" w:rsidRDefault="007D0227" w:rsidP="002E56D7">
      <w:pPr>
        <w:jc w:val="both"/>
        <w:rPr>
          <w:sz w:val="20"/>
          <w:szCs w:val="20"/>
          <w:lang w:val="fr-FR"/>
        </w:rPr>
      </w:pPr>
      <w:r w:rsidRPr="002E5623">
        <w:rPr>
          <w:sz w:val="20"/>
          <w:szCs w:val="20"/>
          <w:lang w:val="fr-FR"/>
        </w:rPr>
        <w:t>Le niveau d'assurance fait référence au degré de confiance qu'un organisme de vérification peut accorder à l'exactitude des réductions de GES déclarées, conformément à la norme ISO14064-</w:t>
      </w:r>
      <w:proofErr w:type="gramStart"/>
      <w:r w:rsidRPr="002E5623">
        <w:rPr>
          <w:sz w:val="20"/>
          <w:szCs w:val="20"/>
          <w:lang w:val="fr-FR"/>
        </w:rPr>
        <w:t>3:</w:t>
      </w:r>
      <w:proofErr w:type="gramEnd"/>
      <w:r w:rsidRPr="002E5623">
        <w:rPr>
          <w:sz w:val="20"/>
          <w:szCs w:val="20"/>
          <w:lang w:val="fr-FR"/>
        </w:rPr>
        <w:t xml:space="preserve">2006. L'organisme vérificateur doit fournir une déclaration factuelle directe </w:t>
      </w:r>
      <w:r w:rsidR="001E2242" w:rsidRPr="002E5623">
        <w:rPr>
          <w:sz w:val="20"/>
          <w:szCs w:val="20"/>
          <w:lang w:val="fr-FR"/>
        </w:rPr>
        <w:t>indiquant</w:t>
      </w:r>
      <w:r w:rsidRPr="002E5623">
        <w:rPr>
          <w:sz w:val="20"/>
          <w:szCs w:val="20"/>
          <w:lang w:val="fr-FR"/>
        </w:rPr>
        <w:t xml:space="preserve"> le résultat de la vérification avec une </w:t>
      </w:r>
      <w:r w:rsidR="001E2242" w:rsidRPr="002E5623">
        <w:rPr>
          <w:sz w:val="20"/>
          <w:szCs w:val="20"/>
          <w:lang w:val="fr-FR"/>
        </w:rPr>
        <w:t>« </w:t>
      </w:r>
      <w:r w:rsidRPr="002E5623">
        <w:rPr>
          <w:sz w:val="20"/>
          <w:szCs w:val="20"/>
          <w:lang w:val="fr-FR"/>
        </w:rPr>
        <w:t>assurance raisonnable</w:t>
      </w:r>
      <w:r w:rsidR="006A1A1E" w:rsidRPr="002E5623">
        <w:rPr>
          <w:rStyle w:val="FootnoteReference"/>
          <w:sz w:val="20"/>
          <w:szCs w:val="20"/>
          <w:lang w:val="fr-FR"/>
        </w:rPr>
        <w:footnoteReference w:id="8"/>
      </w:r>
      <w:r w:rsidR="001E2242" w:rsidRPr="002E5623">
        <w:rPr>
          <w:rFonts w:cstheme="minorHAnsi"/>
          <w:sz w:val="20"/>
          <w:szCs w:val="20"/>
          <w:lang w:val="fr-FR"/>
        </w:rPr>
        <w:t>»</w:t>
      </w:r>
      <w:r w:rsidR="00F52C71" w:rsidRPr="002E5623">
        <w:rPr>
          <w:sz w:val="20"/>
          <w:szCs w:val="20"/>
          <w:lang w:val="fr-FR"/>
        </w:rPr>
        <w:t xml:space="preserve">. </w:t>
      </w:r>
      <w:r w:rsidR="001E2242" w:rsidRPr="002E5623">
        <w:rPr>
          <w:sz w:val="20"/>
          <w:szCs w:val="20"/>
          <w:lang w:val="fr-FR"/>
        </w:rPr>
        <w:t>Pour ce faire, le vérificateur doit confirmer de façon raisonnable l’exactitude de l’ensemble des données</w:t>
      </w:r>
      <w:r w:rsidR="00F52C71" w:rsidRPr="002E5623">
        <w:rPr>
          <w:sz w:val="20"/>
          <w:szCs w:val="20"/>
          <w:lang w:val="fr-FR"/>
        </w:rPr>
        <w:t xml:space="preserve">. </w:t>
      </w:r>
    </w:p>
    <w:p w14:paraId="51F5CAA1" w14:textId="77777777" w:rsidR="000C7E01" w:rsidRPr="002E5623" w:rsidRDefault="001E2242" w:rsidP="002E56D7">
      <w:pPr>
        <w:pStyle w:val="Heading3"/>
        <w:jc w:val="both"/>
        <w:rPr>
          <w:sz w:val="20"/>
          <w:szCs w:val="20"/>
          <w:lang w:val="fr-FR"/>
        </w:rPr>
      </w:pPr>
      <w:bookmarkStart w:id="28" w:name="_Toc140591800"/>
      <w:r w:rsidRPr="002E5623">
        <w:rPr>
          <w:sz w:val="20"/>
          <w:szCs w:val="20"/>
          <w:lang w:val="fr-FR"/>
        </w:rPr>
        <w:t>Importance</w:t>
      </w:r>
      <w:bookmarkEnd w:id="28"/>
    </w:p>
    <w:p w14:paraId="5D6B7487" w14:textId="77777777" w:rsidR="00F52C71" w:rsidRPr="002E5623" w:rsidRDefault="0057785E" w:rsidP="002E56D7">
      <w:pPr>
        <w:jc w:val="both"/>
        <w:rPr>
          <w:sz w:val="20"/>
          <w:szCs w:val="20"/>
          <w:lang w:val="fr-FR"/>
        </w:rPr>
      </w:pPr>
      <w:r w:rsidRPr="002E5623">
        <w:rPr>
          <w:sz w:val="20"/>
          <w:szCs w:val="20"/>
          <w:lang w:val="fr-FR"/>
        </w:rPr>
        <w:lastRenderedPageBreak/>
        <w:t>Les données et les informations sont significatives si leur omission ou leur erreur peut influencer les décisions et les actions résultant de ces informations, conformément à la norme ISO 14064-</w:t>
      </w:r>
      <w:proofErr w:type="gramStart"/>
      <w:r w:rsidRPr="002E5623">
        <w:rPr>
          <w:sz w:val="20"/>
          <w:szCs w:val="20"/>
          <w:lang w:val="fr-FR"/>
        </w:rPr>
        <w:t>3:</w:t>
      </w:r>
      <w:proofErr w:type="gramEnd"/>
      <w:r w:rsidRPr="002E5623">
        <w:rPr>
          <w:sz w:val="20"/>
          <w:szCs w:val="20"/>
          <w:lang w:val="fr-FR"/>
        </w:rPr>
        <w:t xml:space="preserve">2006. </w:t>
      </w:r>
      <w:r w:rsidR="00D62D90" w:rsidRPr="002E5623">
        <w:rPr>
          <w:sz w:val="20"/>
          <w:szCs w:val="20"/>
          <w:lang w:val="fr-FR"/>
        </w:rPr>
        <w:t>Le</w:t>
      </w:r>
      <w:r w:rsidRPr="002E5623">
        <w:rPr>
          <w:sz w:val="20"/>
          <w:szCs w:val="20"/>
          <w:lang w:val="fr-FR"/>
        </w:rPr>
        <w:t xml:space="preserve"> vérificateur doit donc prendre en compte l'importance relative de toutes les erreurs ou incertitudes identifiées. Tous les problèmes rencontrés au cours de la vérification doivent être classés comme matériels (c'est-à-dire significatifs) ou immatériels (c'est-à-dire insignifiants). Les réductions d'émissions déclarées doivent alors être exemptes d'erreurs ou d'inexactitudes significatives. En termes d'impact quantitatif sur les réductions d'émissions, le seuil d</w:t>
      </w:r>
      <w:r w:rsidR="00D62D90" w:rsidRPr="002E5623">
        <w:rPr>
          <w:sz w:val="20"/>
          <w:szCs w:val="20"/>
          <w:lang w:val="fr-FR"/>
        </w:rPr>
        <w:t xml:space="preserve">’importance significative </w:t>
      </w:r>
      <w:r w:rsidRPr="002E5623">
        <w:rPr>
          <w:sz w:val="20"/>
          <w:szCs w:val="20"/>
          <w:lang w:val="fr-FR"/>
        </w:rPr>
        <w:t>est un niveau d'exactitude global de 90 %. En d'autres termes, le vérificateur doit être en mesure de justifier que les erreurs ou les inexactitudes ne peuvent pas, ensemble, entraîner des erreurs de plus de 10 % des réductions d'émissions total</w:t>
      </w:r>
      <w:r w:rsidR="00D62D90" w:rsidRPr="002E5623">
        <w:rPr>
          <w:sz w:val="20"/>
          <w:szCs w:val="20"/>
          <w:lang w:val="fr-FR"/>
        </w:rPr>
        <w:t>e</w:t>
      </w:r>
      <w:r w:rsidRPr="002E5623">
        <w:rPr>
          <w:sz w:val="20"/>
          <w:szCs w:val="20"/>
          <w:lang w:val="fr-FR"/>
        </w:rPr>
        <w:t>s</w:t>
      </w:r>
      <w:r w:rsidR="00F52C71" w:rsidRPr="002E5623">
        <w:rPr>
          <w:sz w:val="20"/>
          <w:szCs w:val="20"/>
          <w:lang w:val="fr-FR"/>
        </w:rPr>
        <w:t>.</w:t>
      </w:r>
    </w:p>
    <w:p w14:paraId="7E624A69" w14:textId="77777777" w:rsidR="000C7E01" w:rsidRPr="002E5623" w:rsidRDefault="00D3515E" w:rsidP="002E56D7">
      <w:pPr>
        <w:pStyle w:val="Heading2"/>
        <w:jc w:val="both"/>
        <w:rPr>
          <w:sz w:val="20"/>
          <w:szCs w:val="20"/>
          <w:lang w:val="fr-FR"/>
        </w:rPr>
      </w:pPr>
      <w:bookmarkStart w:id="29" w:name="_Toc140591801"/>
      <w:r w:rsidRPr="002E5623">
        <w:rPr>
          <w:sz w:val="20"/>
          <w:szCs w:val="20"/>
          <w:lang w:val="fr-FR"/>
        </w:rPr>
        <w:t>Conformité de la vérification</w:t>
      </w:r>
      <w:bookmarkEnd w:id="29"/>
    </w:p>
    <w:p w14:paraId="1BCDA984" w14:textId="77777777" w:rsidR="000C7E01" w:rsidRPr="002E5623" w:rsidRDefault="000B3EBD" w:rsidP="002E56D7">
      <w:pPr>
        <w:pStyle w:val="Heading3"/>
        <w:jc w:val="both"/>
        <w:rPr>
          <w:sz w:val="20"/>
          <w:szCs w:val="20"/>
          <w:lang w:val="fr-FR"/>
        </w:rPr>
      </w:pPr>
      <w:bookmarkStart w:id="30" w:name="_Toc140591802"/>
      <w:r w:rsidRPr="002E5623">
        <w:rPr>
          <w:sz w:val="20"/>
          <w:szCs w:val="20"/>
          <w:lang w:val="fr-FR"/>
        </w:rPr>
        <w:t>Conformité de l'activité avec les exigences du document d’inscription et la méthodologie appliquée</w:t>
      </w:r>
      <w:bookmarkEnd w:id="30"/>
    </w:p>
    <w:p w14:paraId="3BECDABC" w14:textId="77777777" w:rsidR="00F93439" w:rsidRPr="002E5623" w:rsidRDefault="00C7233C" w:rsidP="002E56D7">
      <w:pPr>
        <w:jc w:val="both"/>
        <w:rPr>
          <w:b/>
          <w:sz w:val="20"/>
          <w:szCs w:val="20"/>
          <w:lang w:val="fr-FR"/>
        </w:rPr>
      </w:pPr>
      <w:r w:rsidRPr="002E5623">
        <w:rPr>
          <w:b/>
          <w:sz w:val="20"/>
          <w:szCs w:val="20"/>
          <w:lang w:val="fr-FR"/>
        </w:rPr>
        <w:t>Exigences de vérification</w:t>
      </w:r>
    </w:p>
    <w:p w14:paraId="08903777" w14:textId="77777777" w:rsidR="00F93439" w:rsidRPr="002E5623" w:rsidRDefault="00293941" w:rsidP="002E56D7">
      <w:pPr>
        <w:jc w:val="both"/>
        <w:rPr>
          <w:sz w:val="20"/>
          <w:szCs w:val="20"/>
          <w:lang w:val="fr-FR"/>
        </w:rPr>
      </w:pPr>
      <w:r w:rsidRPr="002E5623">
        <w:rPr>
          <w:sz w:val="20"/>
          <w:szCs w:val="20"/>
          <w:lang w:val="fr-FR"/>
        </w:rPr>
        <w:t xml:space="preserve">Le vérificateur détermine la conformité de l'activité réelle et de son </w:t>
      </w:r>
      <w:r w:rsidR="00302865" w:rsidRPr="002E5623">
        <w:rPr>
          <w:sz w:val="20"/>
          <w:szCs w:val="20"/>
          <w:lang w:val="fr-FR"/>
        </w:rPr>
        <w:t>déroulement</w:t>
      </w:r>
      <w:r w:rsidRPr="002E5623">
        <w:rPr>
          <w:sz w:val="20"/>
          <w:szCs w:val="20"/>
          <w:lang w:val="fr-FR"/>
        </w:rPr>
        <w:t xml:space="preserve"> avec les exigences du document d'inscription (par exemple, les conditions d'éligibilité, les exigences en matière de consultation des parties prenantes, les exigences en matière d'évaluation environnementale) et la méthodologie appliquée</w:t>
      </w:r>
      <w:r w:rsidR="00F93439" w:rsidRPr="002E5623">
        <w:rPr>
          <w:sz w:val="20"/>
          <w:szCs w:val="20"/>
          <w:lang w:val="fr-FR"/>
        </w:rPr>
        <w:t>.</w:t>
      </w:r>
    </w:p>
    <w:p w14:paraId="1FAC898E" w14:textId="77777777" w:rsidR="00F93439" w:rsidRPr="002E5623" w:rsidRDefault="00F93439" w:rsidP="002E56D7">
      <w:pPr>
        <w:jc w:val="both"/>
        <w:rPr>
          <w:b/>
          <w:sz w:val="20"/>
          <w:szCs w:val="20"/>
          <w:lang w:val="fr-FR"/>
        </w:rPr>
      </w:pPr>
      <w:r w:rsidRPr="002E5623">
        <w:rPr>
          <w:b/>
          <w:sz w:val="20"/>
          <w:szCs w:val="20"/>
          <w:lang w:val="fr-FR"/>
        </w:rPr>
        <w:t>M</w:t>
      </w:r>
      <w:r w:rsidR="00C7233C" w:rsidRPr="002E5623">
        <w:rPr>
          <w:b/>
          <w:sz w:val="20"/>
          <w:szCs w:val="20"/>
          <w:lang w:val="fr-FR"/>
        </w:rPr>
        <w:t xml:space="preserve">oyens de </w:t>
      </w:r>
      <w:r w:rsidRPr="002E5623">
        <w:rPr>
          <w:b/>
          <w:sz w:val="20"/>
          <w:szCs w:val="20"/>
          <w:lang w:val="fr-FR"/>
        </w:rPr>
        <w:t>v</w:t>
      </w:r>
      <w:r w:rsidR="00C7233C" w:rsidRPr="002E5623">
        <w:rPr>
          <w:b/>
          <w:sz w:val="20"/>
          <w:szCs w:val="20"/>
          <w:lang w:val="fr-FR"/>
        </w:rPr>
        <w:t>é</w:t>
      </w:r>
      <w:r w:rsidRPr="002E5623">
        <w:rPr>
          <w:b/>
          <w:sz w:val="20"/>
          <w:szCs w:val="20"/>
          <w:lang w:val="fr-FR"/>
        </w:rPr>
        <w:t>rification</w:t>
      </w:r>
    </w:p>
    <w:p w14:paraId="3925BE57" w14:textId="77777777" w:rsidR="00F93439" w:rsidRPr="002E5623" w:rsidRDefault="00E928C1" w:rsidP="002E56D7">
      <w:pPr>
        <w:jc w:val="both"/>
        <w:rPr>
          <w:sz w:val="20"/>
          <w:szCs w:val="20"/>
          <w:lang w:val="fr-FR"/>
        </w:rPr>
      </w:pPr>
      <w:r w:rsidRPr="002E5623">
        <w:rPr>
          <w:sz w:val="20"/>
          <w:szCs w:val="20"/>
          <w:lang w:val="fr-FR"/>
        </w:rPr>
        <w:t xml:space="preserve">Le vérificateur évalue, </w:t>
      </w:r>
      <w:r w:rsidR="00B33D7E" w:rsidRPr="002E5623">
        <w:rPr>
          <w:sz w:val="20"/>
          <w:szCs w:val="20"/>
          <w:lang w:val="fr-FR"/>
        </w:rPr>
        <w:t xml:space="preserve">grâce à </w:t>
      </w:r>
      <w:r w:rsidRPr="002E5623">
        <w:rPr>
          <w:sz w:val="20"/>
          <w:szCs w:val="20"/>
          <w:lang w:val="fr-FR"/>
        </w:rPr>
        <w:t xml:space="preserve">une visite sur </w:t>
      </w:r>
      <w:r w:rsidR="00B33D7E" w:rsidRPr="002E5623">
        <w:rPr>
          <w:sz w:val="20"/>
          <w:szCs w:val="20"/>
          <w:lang w:val="fr-FR"/>
        </w:rPr>
        <w:t>site</w:t>
      </w:r>
      <w:r w:rsidRPr="002E5623">
        <w:rPr>
          <w:sz w:val="20"/>
          <w:szCs w:val="20"/>
          <w:lang w:val="fr-FR"/>
        </w:rPr>
        <w:t xml:space="preserve"> (sauf dans les cas prévus au point 4.2), que les caractéristiques physiques de l'activité sont en place et que les participants à l'activité ont </w:t>
      </w:r>
      <w:r w:rsidR="00B33D7E" w:rsidRPr="002E5623">
        <w:rPr>
          <w:sz w:val="20"/>
          <w:szCs w:val="20"/>
          <w:lang w:val="fr-FR"/>
        </w:rPr>
        <w:t>mené</w:t>
      </w:r>
      <w:r w:rsidRPr="002E5623">
        <w:rPr>
          <w:sz w:val="20"/>
          <w:szCs w:val="20"/>
          <w:lang w:val="fr-FR"/>
        </w:rPr>
        <w:t xml:space="preserve"> l'activité conformément aux critères d'éligibilité de la méthodologie appliquée. Si aucune visite </w:t>
      </w:r>
      <w:r w:rsidR="00B33D7E" w:rsidRPr="002E5623">
        <w:rPr>
          <w:sz w:val="20"/>
          <w:szCs w:val="20"/>
          <w:lang w:val="fr-FR"/>
        </w:rPr>
        <w:t xml:space="preserve">de site </w:t>
      </w:r>
      <w:r w:rsidRPr="002E5623">
        <w:rPr>
          <w:sz w:val="20"/>
          <w:szCs w:val="20"/>
          <w:lang w:val="fr-FR"/>
        </w:rPr>
        <w:t xml:space="preserve">n'est effectuée après la première vérification, le vérificateur </w:t>
      </w:r>
      <w:r w:rsidR="00B33D7E" w:rsidRPr="002E5623">
        <w:rPr>
          <w:sz w:val="20"/>
          <w:szCs w:val="20"/>
          <w:lang w:val="fr-FR"/>
        </w:rPr>
        <w:t>doit expliquer pourquoi</w:t>
      </w:r>
      <w:r w:rsidR="00F93439" w:rsidRPr="002E5623">
        <w:rPr>
          <w:sz w:val="20"/>
          <w:szCs w:val="20"/>
          <w:lang w:val="fr-FR"/>
        </w:rPr>
        <w:t>.</w:t>
      </w:r>
    </w:p>
    <w:p w14:paraId="7803DA75" w14:textId="77777777" w:rsidR="00F93439" w:rsidRPr="002E5623" w:rsidRDefault="001B7015" w:rsidP="00F93439">
      <w:pPr>
        <w:rPr>
          <w:b/>
          <w:sz w:val="20"/>
          <w:szCs w:val="20"/>
          <w:lang w:val="fr-FR"/>
        </w:rPr>
      </w:pPr>
      <w:r w:rsidRPr="002E5623">
        <w:rPr>
          <w:b/>
          <w:sz w:val="20"/>
          <w:szCs w:val="20"/>
          <w:lang w:val="fr-FR"/>
        </w:rPr>
        <w:t>Exigences de présentatio</w:t>
      </w:r>
      <w:r w:rsidR="00405539" w:rsidRPr="002E5623">
        <w:rPr>
          <w:b/>
          <w:sz w:val="20"/>
          <w:szCs w:val="20"/>
          <w:lang w:val="fr-FR"/>
        </w:rPr>
        <w:t>n</w:t>
      </w:r>
    </w:p>
    <w:p w14:paraId="46E0A5F3" w14:textId="77777777" w:rsidR="00F93439" w:rsidRPr="002E5623" w:rsidRDefault="00E928C1" w:rsidP="00F93439">
      <w:pPr>
        <w:rPr>
          <w:sz w:val="20"/>
          <w:szCs w:val="20"/>
          <w:lang w:val="fr-FR"/>
        </w:rPr>
      </w:pPr>
      <w:r w:rsidRPr="002E5623">
        <w:rPr>
          <w:sz w:val="20"/>
          <w:szCs w:val="20"/>
          <w:lang w:val="fr-FR"/>
        </w:rPr>
        <w:t>Pour chaque période de surveillance, le vérificateur indique si les critères d'éligibilité de la méthodologie appliquée sont respectés</w:t>
      </w:r>
      <w:r w:rsidR="00F93439" w:rsidRPr="002E5623">
        <w:rPr>
          <w:sz w:val="20"/>
          <w:szCs w:val="20"/>
          <w:lang w:val="fr-FR"/>
        </w:rPr>
        <w:t>.</w:t>
      </w:r>
    </w:p>
    <w:p w14:paraId="334B4740" w14:textId="77777777" w:rsidR="000C7E01" w:rsidRPr="002E5623" w:rsidRDefault="00CF0FEA" w:rsidP="000C7E01">
      <w:pPr>
        <w:pStyle w:val="Heading3"/>
        <w:rPr>
          <w:sz w:val="20"/>
          <w:szCs w:val="20"/>
          <w:lang w:val="fr-FR"/>
        </w:rPr>
      </w:pPr>
      <w:bookmarkStart w:id="31" w:name="_Toc140591803"/>
      <w:r w:rsidRPr="002E5623">
        <w:rPr>
          <w:sz w:val="20"/>
          <w:szCs w:val="20"/>
          <w:lang w:val="fr-FR"/>
        </w:rPr>
        <w:t>Évaluation de la mise en œuvre de l'activité par rapport au document d'inscription</w:t>
      </w:r>
      <w:bookmarkEnd w:id="31"/>
    </w:p>
    <w:p w14:paraId="69F93245" w14:textId="77777777" w:rsidR="00F93439" w:rsidRPr="002E5623" w:rsidRDefault="00E90365" w:rsidP="00F93439">
      <w:pPr>
        <w:rPr>
          <w:b/>
          <w:sz w:val="20"/>
          <w:szCs w:val="20"/>
          <w:lang w:val="fr-FR"/>
        </w:rPr>
      </w:pPr>
      <w:r w:rsidRPr="002E5623">
        <w:rPr>
          <w:b/>
          <w:sz w:val="20"/>
          <w:szCs w:val="20"/>
          <w:lang w:val="fr-FR"/>
        </w:rPr>
        <w:t>Exigence de vérification</w:t>
      </w:r>
    </w:p>
    <w:p w14:paraId="180A80F9" w14:textId="77777777" w:rsidR="00F93439" w:rsidRPr="002E5623" w:rsidRDefault="00BB4CF7" w:rsidP="00F93439">
      <w:pPr>
        <w:rPr>
          <w:sz w:val="20"/>
          <w:szCs w:val="20"/>
          <w:lang w:val="fr-FR"/>
        </w:rPr>
      </w:pPr>
      <w:r w:rsidRPr="002E5623">
        <w:rPr>
          <w:sz w:val="20"/>
          <w:szCs w:val="20"/>
          <w:lang w:val="fr-FR"/>
        </w:rPr>
        <w:t>Le vérificateur évalue l'état de l'activité réelle et son déroulement par rapport au document d'inscription approuvé</w:t>
      </w:r>
      <w:r w:rsidR="00F93439" w:rsidRPr="002E5623">
        <w:rPr>
          <w:sz w:val="20"/>
          <w:szCs w:val="20"/>
          <w:lang w:val="fr-FR"/>
        </w:rPr>
        <w:t>.</w:t>
      </w:r>
    </w:p>
    <w:p w14:paraId="66028641" w14:textId="77777777" w:rsidR="00F93439" w:rsidRPr="002E5623" w:rsidRDefault="00F93439" w:rsidP="00F93439">
      <w:pPr>
        <w:rPr>
          <w:b/>
          <w:sz w:val="20"/>
          <w:szCs w:val="20"/>
          <w:lang w:val="fr-FR"/>
        </w:rPr>
      </w:pPr>
      <w:r w:rsidRPr="002E5623">
        <w:rPr>
          <w:b/>
          <w:sz w:val="20"/>
          <w:szCs w:val="20"/>
          <w:lang w:val="fr-FR"/>
        </w:rPr>
        <w:t>M</w:t>
      </w:r>
      <w:r w:rsidR="00E90365" w:rsidRPr="002E5623">
        <w:rPr>
          <w:b/>
          <w:sz w:val="20"/>
          <w:szCs w:val="20"/>
          <w:lang w:val="fr-FR"/>
        </w:rPr>
        <w:t>oyen</w:t>
      </w:r>
      <w:r w:rsidRPr="002E5623">
        <w:rPr>
          <w:b/>
          <w:sz w:val="20"/>
          <w:szCs w:val="20"/>
          <w:lang w:val="fr-FR"/>
        </w:rPr>
        <w:t xml:space="preserve">s </w:t>
      </w:r>
      <w:r w:rsidR="00E90365" w:rsidRPr="002E5623">
        <w:rPr>
          <w:b/>
          <w:sz w:val="20"/>
          <w:szCs w:val="20"/>
          <w:lang w:val="fr-FR"/>
        </w:rPr>
        <w:t>de</w:t>
      </w:r>
      <w:r w:rsidRPr="002E5623">
        <w:rPr>
          <w:b/>
          <w:sz w:val="20"/>
          <w:szCs w:val="20"/>
          <w:lang w:val="fr-FR"/>
        </w:rPr>
        <w:t xml:space="preserve"> v</w:t>
      </w:r>
      <w:r w:rsidR="00E90365" w:rsidRPr="002E5623">
        <w:rPr>
          <w:b/>
          <w:sz w:val="20"/>
          <w:szCs w:val="20"/>
          <w:lang w:val="fr-FR"/>
        </w:rPr>
        <w:t>é</w:t>
      </w:r>
      <w:r w:rsidRPr="002E5623">
        <w:rPr>
          <w:b/>
          <w:sz w:val="20"/>
          <w:szCs w:val="20"/>
          <w:lang w:val="fr-FR"/>
        </w:rPr>
        <w:t>rification</w:t>
      </w:r>
    </w:p>
    <w:p w14:paraId="09E5557E" w14:textId="77777777" w:rsidR="00F93439" w:rsidRPr="002E5623" w:rsidRDefault="005F46C5" w:rsidP="0065481A">
      <w:pPr>
        <w:jc w:val="both"/>
        <w:rPr>
          <w:sz w:val="20"/>
          <w:szCs w:val="20"/>
          <w:lang w:val="fr-FR"/>
        </w:rPr>
      </w:pPr>
      <w:r w:rsidRPr="002E5623">
        <w:rPr>
          <w:sz w:val="20"/>
          <w:szCs w:val="20"/>
          <w:lang w:val="fr-FR"/>
        </w:rPr>
        <w:t xml:space="preserve">Le vérificateur évalue, </w:t>
      </w:r>
      <w:r w:rsidR="000A3530" w:rsidRPr="002E5623">
        <w:rPr>
          <w:sz w:val="20"/>
          <w:szCs w:val="20"/>
          <w:lang w:val="fr-FR"/>
        </w:rPr>
        <w:t xml:space="preserve">grâce à </w:t>
      </w:r>
      <w:r w:rsidRPr="002E5623">
        <w:rPr>
          <w:sz w:val="20"/>
          <w:szCs w:val="20"/>
          <w:lang w:val="fr-FR"/>
        </w:rPr>
        <w:t xml:space="preserve">une visite </w:t>
      </w:r>
      <w:r w:rsidR="000A3530" w:rsidRPr="002E5623">
        <w:rPr>
          <w:sz w:val="20"/>
          <w:szCs w:val="20"/>
          <w:lang w:val="fr-FR"/>
        </w:rPr>
        <w:t xml:space="preserve">de site </w:t>
      </w:r>
      <w:r w:rsidRPr="002E5623">
        <w:rPr>
          <w:sz w:val="20"/>
          <w:szCs w:val="20"/>
          <w:lang w:val="fr-FR"/>
        </w:rPr>
        <w:t xml:space="preserve">au moins pour la première vérification (sauf dans les cas prévus au point </w:t>
      </w:r>
      <w:r w:rsidR="00214167">
        <w:fldChar w:fldCharType="begin"/>
      </w:r>
      <w:r w:rsidR="00214167" w:rsidRPr="00444582">
        <w:rPr>
          <w:lang w:val="fr-FR"/>
        </w:rPr>
        <w:instrText xml:space="preserve"> REF _Ref499823941 \r \h  \* MERGEFORMAT </w:instrText>
      </w:r>
      <w:r w:rsidR="00214167">
        <w:fldChar w:fldCharType="separate"/>
      </w:r>
      <w:r w:rsidR="003A7908" w:rsidRPr="002E5623">
        <w:rPr>
          <w:sz w:val="20"/>
          <w:szCs w:val="20"/>
          <w:lang w:val="fr-FR"/>
        </w:rPr>
        <w:t>4.2</w:t>
      </w:r>
      <w:r w:rsidR="00214167">
        <w:fldChar w:fldCharType="end"/>
      </w:r>
      <w:r w:rsidR="003A7908" w:rsidRPr="002E5623">
        <w:rPr>
          <w:sz w:val="20"/>
          <w:szCs w:val="20"/>
          <w:lang w:val="fr-FR"/>
        </w:rPr>
        <w:t>)</w:t>
      </w:r>
      <w:r w:rsidR="00F93439" w:rsidRPr="002E5623">
        <w:rPr>
          <w:sz w:val="20"/>
          <w:szCs w:val="20"/>
          <w:lang w:val="fr-FR"/>
        </w:rPr>
        <w:t xml:space="preserve">, </w:t>
      </w:r>
      <w:r w:rsidR="00B960D2" w:rsidRPr="002E5623">
        <w:rPr>
          <w:sz w:val="20"/>
          <w:szCs w:val="20"/>
          <w:lang w:val="fr-FR"/>
        </w:rPr>
        <w:t>que les caractéristiques physiques de l'activité figurant dans le document d’inscription de l'activité sont en place et que les participants à l'activité ont mené l'activité conformément au document d’inscription de l'activité.</w:t>
      </w:r>
    </w:p>
    <w:p w14:paraId="3E0D6923" w14:textId="77777777" w:rsidR="00F93439" w:rsidRPr="002E5623" w:rsidRDefault="00A90C9A" w:rsidP="00F93439">
      <w:pPr>
        <w:rPr>
          <w:b/>
          <w:sz w:val="20"/>
          <w:szCs w:val="20"/>
          <w:lang w:val="fr-FR"/>
        </w:rPr>
      </w:pPr>
      <w:r w:rsidRPr="002E5623">
        <w:rPr>
          <w:b/>
          <w:sz w:val="20"/>
          <w:szCs w:val="20"/>
          <w:lang w:val="fr-FR"/>
        </w:rPr>
        <w:t>Exigences de pr</w:t>
      </w:r>
      <w:r w:rsidR="005F46C5" w:rsidRPr="002E5623">
        <w:rPr>
          <w:b/>
          <w:sz w:val="20"/>
          <w:szCs w:val="20"/>
          <w:lang w:val="fr-FR"/>
        </w:rPr>
        <w:t>é</w:t>
      </w:r>
      <w:r w:rsidRPr="002E5623">
        <w:rPr>
          <w:b/>
          <w:sz w:val="20"/>
          <w:szCs w:val="20"/>
          <w:lang w:val="fr-FR"/>
        </w:rPr>
        <w:t xml:space="preserve">sentation </w:t>
      </w:r>
    </w:p>
    <w:p w14:paraId="23873D8E" w14:textId="77777777" w:rsidR="00F93439" w:rsidRPr="002E5623" w:rsidRDefault="000F262C" w:rsidP="000F262C">
      <w:pPr>
        <w:jc w:val="both"/>
        <w:rPr>
          <w:sz w:val="20"/>
          <w:szCs w:val="20"/>
          <w:lang w:val="fr-FR"/>
        </w:rPr>
      </w:pPr>
      <w:r w:rsidRPr="002E5623">
        <w:rPr>
          <w:sz w:val="20"/>
          <w:szCs w:val="20"/>
          <w:lang w:val="fr-FR"/>
        </w:rPr>
        <w:t>Pour chaque période de surveillance/contrôle, le vérificateur signale les changements par rapport au document d’inscription de l'activité</w:t>
      </w:r>
      <w:r w:rsidR="00F93439" w:rsidRPr="002E5623">
        <w:rPr>
          <w:sz w:val="20"/>
          <w:szCs w:val="20"/>
          <w:lang w:val="fr-FR"/>
        </w:rPr>
        <w:t>.</w:t>
      </w:r>
    </w:p>
    <w:p w14:paraId="16514243" w14:textId="77777777" w:rsidR="000C7E01" w:rsidRPr="002E5623" w:rsidRDefault="005D3B9A" w:rsidP="000C7E01">
      <w:pPr>
        <w:pStyle w:val="Heading3"/>
        <w:rPr>
          <w:sz w:val="20"/>
          <w:szCs w:val="20"/>
          <w:lang w:val="fr-FR"/>
        </w:rPr>
      </w:pPr>
      <w:bookmarkStart w:id="32" w:name="_Hlk501715519"/>
      <w:bookmarkStart w:id="33" w:name="_Toc140591804"/>
      <w:r w:rsidRPr="002E5623">
        <w:rPr>
          <w:sz w:val="20"/>
          <w:szCs w:val="20"/>
          <w:lang w:val="fr-FR"/>
        </w:rPr>
        <w:t>Évaluation des données et calcul des réductions d'émissions de GES</w:t>
      </w:r>
      <w:bookmarkEnd w:id="32"/>
      <w:bookmarkEnd w:id="33"/>
    </w:p>
    <w:p w14:paraId="4667B75E" w14:textId="77777777" w:rsidR="00FD0E38" w:rsidRPr="002E5623" w:rsidRDefault="00A90C9A" w:rsidP="00FD0E38">
      <w:pPr>
        <w:rPr>
          <w:b/>
          <w:sz w:val="20"/>
          <w:szCs w:val="20"/>
          <w:lang w:val="fr-FR"/>
        </w:rPr>
      </w:pPr>
      <w:r w:rsidRPr="002E5623">
        <w:rPr>
          <w:b/>
          <w:sz w:val="20"/>
          <w:szCs w:val="20"/>
          <w:lang w:val="fr-FR"/>
        </w:rPr>
        <w:t>Exigence de vé</w:t>
      </w:r>
      <w:r w:rsidR="00FD0E38" w:rsidRPr="002E5623">
        <w:rPr>
          <w:b/>
          <w:sz w:val="20"/>
          <w:szCs w:val="20"/>
          <w:lang w:val="fr-FR"/>
        </w:rPr>
        <w:t xml:space="preserve">rification </w:t>
      </w:r>
    </w:p>
    <w:p w14:paraId="13F25F60" w14:textId="77777777" w:rsidR="00FD0E38" w:rsidRPr="002E5623" w:rsidRDefault="006E3372" w:rsidP="00C10EC3">
      <w:pPr>
        <w:jc w:val="both"/>
        <w:rPr>
          <w:sz w:val="20"/>
          <w:szCs w:val="20"/>
          <w:lang w:val="fr-FR"/>
        </w:rPr>
      </w:pPr>
      <w:r w:rsidRPr="002E5623">
        <w:rPr>
          <w:sz w:val="20"/>
          <w:szCs w:val="20"/>
          <w:lang w:val="fr-FR"/>
        </w:rPr>
        <w:t xml:space="preserve">Le vérificateur évalue les données et les calculs des réductions d'émissions de GES réalisées par/résultant de l'activité </w:t>
      </w:r>
      <w:r w:rsidR="003D3283" w:rsidRPr="002E5623">
        <w:rPr>
          <w:sz w:val="20"/>
          <w:szCs w:val="20"/>
          <w:lang w:val="fr-FR"/>
        </w:rPr>
        <w:t>en</w:t>
      </w:r>
      <w:r w:rsidRPr="002E5623">
        <w:rPr>
          <w:sz w:val="20"/>
          <w:szCs w:val="20"/>
          <w:lang w:val="fr-FR"/>
        </w:rPr>
        <w:t xml:space="preserve"> appli</w:t>
      </w:r>
      <w:r w:rsidR="003D3283" w:rsidRPr="002E5623">
        <w:rPr>
          <w:sz w:val="20"/>
          <w:szCs w:val="20"/>
          <w:lang w:val="fr-FR"/>
        </w:rPr>
        <w:t>quant</w:t>
      </w:r>
      <w:r w:rsidRPr="002E5623">
        <w:rPr>
          <w:sz w:val="20"/>
          <w:szCs w:val="20"/>
          <w:lang w:val="fr-FR"/>
        </w:rPr>
        <w:t xml:space="preserve"> la méthodologie approuvée </w:t>
      </w:r>
      <w:r w:rsidR="003D3283" w:rsidRPr="002E5623">
        <w:rPr>
          <w:sz w:val="20"/>
          <w:szCs w:val="20"/>
          <w:lang w:val="fr-FR"/>
        </w:rPr>
        <w:t>choisie</w:t>
      </w:r>
      <w:r w:rsidRPr="002E5623">
        <w:rPr>
          <w:sz w:val="20"/>
          <w:szCs w:val="20"/>
          <w:lang w:val="fr-FR"/>
        </w:rPr>
        <w:t>. Le vérificateur confirme que l'approche d'échantillonnage répond aux exigences de la méthodologie</w:t>
      </w:r>
      <w:r w:rsidR="003D3283" w:rsidRPr="002E5623">
        <w:rPr>
          <w:sz w:val="20"/>
          <w:szCs w:val="20"/>
          <w:lang w:val="fr-FR"/>
        </w:rPr>
        <w:t>.</w:t>
      </w:r>
    </w:p>
    <w:p w14:paraId="5441B1A0" w14:textId="77777777" w:rsidR="00FD0E38" w:rsidRPr="002E5623" w:rsidRDefault="00FD0E38" w:rsidP="00FD0E38">
      <w:pPr>
        <w:rPr>
          <w:b/>
          <w:sz w:val="20"/>
          <w:szCs w:val="20"/>
          <w:lang w:val="fr-FR"/>
        </w:rPr>
      </w:pPr>
      <w:r w:rsidRPr="002E5623">
        <w:rPr>
          <w:b/>
          <w:sz w:val="20"/>
          <w:szCs w:val="20"/>
          <w:lang w:val="fr-FR"/>
        </w:rPr>
        <w:t>M</w:t>
      </w:r>
      <w:r w:rsidR="00A90C9A" w:rsidRPr="002E5623">
        <w:rPr>
          <w:b/>
          <w:sz w:val="20"/>
          <w:szCs w:val="20"/>
          <w:lang w:val="fr-FR"/>
        </w:rPr>
        <w:t>oyens de vé</w:t>
      </w:r>
      <w:r w:rsidRPr="002E5623">
        <w:rPr>
          <w:b/>
          <w:sz w:val="20"/>
          <w:szCs w:val="20"/>
          <w:lang w:val="fr-FR"/>
        </w:rPr>
        <w:t>rification</w:t>
      </w:r>
    </w:p>
    <w:p w14:paraId="77483976" w14:textId="77777777" w:rsidR="00FD0E38" w:rsidRPr="002E5623" w:rsidRDefault="00B100FA" w:rsidP="00C10EC3">
      <w:pPr>
        <w:jc w:val="both"/>
        <w:rPr>
          <w:sz w:val="20"/>
          <w:szCs w:val="20"/>
          <w:lang w:val="fr-FR"/>
        </w:rPr>
      </w:pPr>
      <w:r w:rsidRPr="002E5623">
        <w:rPr>
          <w:sz w:val="20"/>
          <w:szCs w:val="20"/>
          <w:lang w:val="fr-FR"/>
        </w:rPr>
        <w:t xml:space="preserve">Le vérificateur détermine </w:t>
      </w:r>
      <w:proofErr w:type="gramStart"/>
      <w:r w:rsidRPr="002E5623">
        <w:rPr>
          <w:sz w:val="20"/>
          <w:szCs w:val="20"/>
          <w:lang w:val="fr-FR"/>
        </w:rPr>
        <w:t>si</w:t>
      </w:r>
      <w:r w:rsidR="00FD0E38" w:rsidRPr="002E5623">
        <w:rPr>
          <w:sz w:val="20"/>
          <w:szCs w:val="20"/>
          <w:lang w:val="fr-FR"/>
        </w:rPr>
        <w:t>:</w:t>
      </w:r>
      <w:proofErr w:type="gramEnd"/>
    </w:p>
    <w:p w14:paraId="28D16B1D" w14:textId="77777777" w:rsidR="00206AD8" w:rsidRPr="002E5623" w:rsidRDefault="00206AD8" w:rsidP="00C10EC3">
      <w:pPr>
        <w:pStyle w:val="ListBullet"/>
        <w:jc w:val="both"/>
        <w:rPr>
          <w:sz w:val="20"/>
          <w:szCs w:val="20"/>
          <w:lang w:val="fr-FR"/>
        </w:rPr>
      </w:pPr>
      <w:r w:rsidRPr="002E5623">
        <w:rPr>
          <w:sz w:val="20"/>
          <w:szCs w:val="20"/>
          <w:lang w:val="fr-FR"/>
        </w:rPr>
        <w:t>L'outil de calcul de la surveillance correspondant à la méthodologie appliquée a été utilisé ;</w:t>
      </w:r>
    </w:p>
    <w:p w14:paraId="05070C22" w14:textId="77777777" w:rsidR="00206AD8" w:rsidRPr="002E5623" w:rsidRDefault="003D3283" w:rsidP="00C10EC3">
      <w:pPr>
        <w:pStyle w:val="ListBullet"/>
        <w:jc w:val="both"/>
        <w:rPr>
          <w:sz w:val="20"/>
          <w:szCs w:val="20"/>
          <w:lang w:val="fr-FR"/>
        </w:rPr>
      </w:pPr>
      <w:r w:rsidRPr="002E5623">
        <w:rPr>
          <w:sz w:val="20"/>
          <w:szCs w:val="20"/>
          <w:lang w:val="fr-FR"/>
        </w:rPr>
        <w:lastRenderedPageBreak/>
        <w:t xml:space="preserve">L’intégralité des </w:t>
      </w:r>
      <w:r w:rsidR="00206AD8" w:rsidRPr="002E5623">
        <w:rPr>
          <w:sz w:val="20"/>
          <w:szCs w:val="20"/>
          <w:lang w:val="fr-FR"/>
        </w:rPr>
        <w:t xml:space="preserve">données pour la période de surveillance </w:t>
      </w:r>
      <w:r w:rsidR="00E5399C" w:rsidRPr="002E5623">
        <w:rPr>
          <w:sz w:val="20"/>
          <w:szCs w:val="20"/>
          <w:lang w:val="fr-FR"/>
        </w:rPr>
        <w:t>indiquée</w:t>
      </w:r>
      <w:r w:rsidR="00206AD8" w:rsidRPr="002E5623">
        <w:rPr>
          <w:sz w:val="20"/>
          <w:szCs w:val="20"/>
          <w:lang w:val="fr-FR"/>
        </w:rPr>
        <w:t xml:space="preserve"> est disponible. </w:t>
      </w:r>
      <w:r w:rsidR="00E5399C" w:rsidRPr="002E5623">
        <w:rPr>
          <w:sz w:val="20"/>
          <w:szCs w:val="20"/>
          <w:lang w:val="fr-FR"/>
        </w:rPr>
        <w:t xml:space="preserve">En cas d’indisponibilité de </w:t>
      </w:r>
      <w:r w:rsidR="00206AD8" w:rsidRPr="002E5623">
        <w:rPr>
          <w:sz w:val="20"/>
          <w:szCs w:val="20"/>
          <w:lang w:val="fr-FR"/>
        </w:rPr>
        <w:t xml:space="preserve">données partielles, le vérificateur émet un avis négatif </w:t>
      </w:r>
      <w:r w:rsidRPr="002E5623">
        <w:rPr>
          <w:sz w:val="20"/>
          <w:szCs w:val="20"/>
          <w:lang w:val="fr-FR"/>
        </w:rPr>
        <w:t xml:space="preserve">sur la vérification </w:t>
      </w:r>
      <w:r w:rsidR="00206AD8" w:rsidRPr="002E5623">
        <w:rPr>
          <w:sz w:val="20"/>
          <w:szCs w:val="20"/>
          <w:lang w:val="fr-FR"/>
        </w:rPr>
        <w:t xml:space="preserve">pour la période pendant laquelle les données ne sont pas disponibles </w:t>
      </w:r>
      <w:r w:rsidRPr="002E5623">
        <w:rPr>
          <w:sz w:val="20"/>
          <w:szCs w:val="20"/>
          <w:lang w:val="fr-FR"/>
        </w:rPr>
        <w:t>pendant</w:t>
      </w:r>
      <w:r w:rsidR="00206AD8" w:rsidRPr="002E5623">
        <w:rPr>
          <w:sz w:val="20"/>
          <w:szCs w:val="20"/>
          <w:lang w:val="fr-FR"/>
        </w:rPr>
        <w:t xml:space="preserve"> la période de surveillance ou demande des conseils à l'administrateur ;</w:t>
      </w:r>
    </w:p>
    <w:p w14:paraId="7A692A99" w14:textId="77777777" w:rsidR="00206AD8" w:rsidRPr="002E5623" w:rsidRDefault="00206AD8" w:rsidP="00C10EC3">
      <w:pPr>
        <w:pStyle w:val="ListBullet"/>
        <w:jc w:val="both"/>
        <w:rPr>
          <w:sz w:val="20"/>
          <w:szCs w:val="20"/>
          <w:lang w:val="fr-FR"/>
        </w:rPr>
      </w:pPr>
      <w:r w:rsidRPr="002E5623">
        <w:rPr>
          <w:sz w:val="20"/>
          <w:szCs w:val="20"/>
          <w:lang w:val="fr-FR"/>
        </w:rPr>
        <w:t xml:space="preserve">L'échantillon choisi, le cas échéant, a été sélectionné </w:t>
      </w:r>
      <w:r w:rsidR="000026D1" w:rsidRPr="002E5623">
        <w:rPr>
          <w:sz w:val="20"/>
          <w:szCs w:val="20"/>
          <w:lang w:val="fr-FR"/>
        </w:rPr>
        <w:t xml:space="preserve">de façon aléatoire parmi l’ensemble </w:t>
      </w:r>
      <w:r w:rsidRPr="002E5623">
        <w:rPr>
          <w:sz w:val="20"/>
          <w:szCs w:val="20"/>
          <w:lang w:val="fr-FR"/>
        </w:rPr>
        <w:t xml:space="preserve">des </w:t>
      </w:r>
      <w:r w:rsidR="003220AF" w:rsidRPr="002E5623">
        <w:rPr>
          <w:sz w:val="20"/>
          <w:szCs w:val="20"/>
          <w:lang w:val="fr-FR"/>
        </w:rPr>
        <w:t>dispositifs</w:t>
      </w:r>
      <w:r w:rsidRPr="002E5623">
        <w:rPr>
          <w:sz w:val="20"/>
          <w:szCs w:val="20"/>
          <w:lang w:val="fr-FR"/>
        </w:rPr>
        <w:t xml:space="preserve"> installés/ménages</w:t>
      </w:r>
      <w:r w:rsidR="000026D1" w:rsidRPr="002E5623">
        <w:rPr>
          <w:sz w:val="20"/>
          <w:szCs w:val="20"/>
          <w:lang w:val="fr-FR"/>
        </w:rPr>
        <w:t xml:space="preserve"> raccordés</w:t>
      </w:r>
      <w:r w:rsidRPr="002E5623">
        <w:rPr>
          <w:sz w:val="20"/>
          <w:szCs w:val="20"/>
          <w:lang w:val="fr-FR"/>
        </w:rPr>
        <w:t xml:space="preserve"> au moment de l'enquête et la taille de l'échantillon correspond aux exigences de la méthodologie ;</w:t>
      </w:r>
    </w:p>
    <w:p w14:paraId="2F941CE7" w14:textId="77777777" w:rsidR="00206AD8" w:rsidRPr="002E5623" w:rsidRDefault="00206AD8" w:rsidP="00C10EC3">
      <w:pPr>
        <w:pStyle w:val="ListBullet"/>
        <w:jc w:val="both"/>
        <w:rPr>
          <w:sz w:val="20"/>
          <w:szCs w:val="20"/>
          <w:lang w:val="fr-FR"/>
        </w:rPr>
      </w:pPr>
      <w:r w:rsidRPr="002E5623">
        <w:rPr>
          <w:sz w:val="20"/>
          <w:szCs w:val="20"/>
          <w:lang w:val="fr-FR"/>
        </w:rPr>
        <w:t>Les informations fournies dans le rapport de surveillance ont été vérifiées à l'aide de sources telles que les registres de l'usine, les inventaires, les registres d'achat, les analyses de laboratoire ;</w:t>
      </w:r>
    </w:p>
    <w:p w14:paraId="6025A45B" w14:textId="77777777" w:rsidR="00206AD8" w:rsidRPr="002E5623" w:rsidRDefault="00206AD8" w:rsidP="00C10EC3">
      <w:pPr>
        <w:pStyle w:val="ListBullet"/>
        <w:jc w:val="both"/>
        <w:rPr>
          <w:sz w:val="20"/>
          <w:szCs w:val="20"/>
          <w:lang w:val="fr-FR"/>
        </w:rPr>
      </w:pPr>
      <w:r w:rsidRPr="002E5623">
        <w:rPr>
          <w:sz w:val="20"/>
          <w:szCs w:val="20"/>
          <w:lang w:val="fr-FR"/>
        </w:rPr>
        <w:t>Toutes les hypothèses utilisées dans les calculs d'émissions ont été justifiées ;</w:t>
      </w:r>
    </w:p>
    <w:p w14:paraId="1F1F1A1E" w14:textId="77777777" w:rsidR="00206AD8" w:rsidRPr="002E5623" w:rsidRDefault="00206AD8" w:rsidP="00C10EC3">
      <w:pPr>
        <w:pStyle w:val="ListBullet"/>
        <w:jc w:val="both"/>
        <w:rPr>
          <w:sz w:val="20"/>
          <w:szCs w:val="20"/>
          <w:lang w:val="fr-FR"/>
        </w:rPr>
      </w:pPr>
      <w:r w:rsidRPr="002E5623">
        <w:rPr>
          <w:sz w:val="20"/>
          <w:szCs w:val="20"/>
          <w:lang w:val="fr-FR"/>
        </w:rPr>
        <w:t>Les facteurs d'émission appropriés, les valeurs par défaut et les autres valeurs de référence ont été correctement appliqués</w:t>
      </w:r>
      <w:r w:rsidR="00CB451E" w:rsidRPr="002E5623">
        <w:rPr>
          <w:sz w:val="20"/>
          <w:szCs w:val="20"/>
          <w:lang w:val="fr-FR"/>
        </w:rPr>
        <w:t>.</w:t>
      </w:r>
    </w:p>
    <w:p w14:paraId="0739A953" w14:textId="77777777" w:rsidR="00FD0E38" w:rsidRPr="002E5623" w:rsidRDefault="00EE3880" w:rsidP="00FD0E38">
      <w:pPr>
        <w:rPr>
          <w:b/>
          <w:sz w:val="20"/>
          <w:szCs w:val="20"/>
          <w:lang w:val="fr-FR"/>
        </w:rPr>
      </w:pPr>
      <w:r w:rsidRPr="002E5623">
        <w:rPr>
          <w:b/>
          <w:sz w:val="20"/>
          <w:szCs w:val="20"/>
          <w:lang w:val="fr-FR"/>
        </w:rPr>
        <w:t xml:space="preserve">Exigence en matière de présentation des rapports </w:t>
      </w:r>
    </w:p>
    <w:p w14:paraId="4A218003" w14:textId="77777777" w:rsidR="00FD0E38" w:rsidRPr="002E5623" w:rsidRDefault="00206AD8" w:rsidP="00C10EC3">
      <w:pPr>
        <w:jc w:val="both"/>
        <w:rPr>
          <w:sz w:val="20"/>
          <w:szCs w:val="20"/>
          <w:lang w:val="fr-FR"/>
        </w:rPr>
      </w:pPr>
      <w:r w:rsidRPr="002E5623">
        <w:rPr>
          <w:sz w:val="20"/>
          <w:szCs w:val="20"/>
          <w:lang w:val="fr-FR"/>
        </w:rPr>
        <w:t xml:space="preserve">Le </w:t>
      </w:r>
      <w:r w:rsidR="003220AF" w:rsidRPr="002E5623">
        <w:rPr>
          <w:sz w:val="20"/>
          <w:szCs w:val="20"/>
          <w:lang w:val="fr-FR"/>
        </w:rPr>
        <w:t xml:space="preserve">rapport de vérification </w:t>
      </w:r>
      <w:proofErr w:type="gramStart"/>
      <w:r w:rsidR="003220AF" w:rsidRPr="002E5623">
        <w:rPr>
          <w:sz w:val="20"/>
          <w:szCs w:val="20"/>
          <w:lang w:val="fr-FR"/>
        </w:rPr>
        <w:t>comprend</w:t>
      </w:r>
      <w:r w:rsidR="00FD0E38" w:rsidRPr="002E5623">
        <w:rPr>
          <w:sz w:val="20"/>
          <w:szCs w:val="20"/>
          <w:lang w:val="fr-FR"/>
        </w:rPr>
        <w:t>:</w:t>
      </w:r>
      <w:proofErr w:type="gramEnd"/>
    </w:p>
    <w:p w14:paraId="0238C909" w14:textId="77777777" w:rsidR="00206AD8" w:rsidRPr="002E5623" w:rsidRDefault="008C3D17" w:rsidP="00C10EC3">
      <w:pPr>
        <w:pStyle w:val="ListBullet"/>
        <w:jc w:val="both"/>
        <w:rPr>
          <w:sz w:val="20"/>
          <w:szCs w:val="20"/>
          <w:lang w:val="fr-FR"/>
        </w:rPr>
      </w:pPr>
      <w:r w:rsidRPr="002E5623">
        <w:rPr>
          <w:sz w:val="20"/>
          <w:szCs w:val="20"/>
          <w:lang w:val="fr-FR"/>
        </w:rPr>
        <w:t xml:space="preserve">La </w:t>
      </w:r>
      <w:r w:rsidR="00206AD8" w:rsidRPr="002E5623">
        <w:rPr>
          <w:sz w:val="20"/>
          <w:szCs w:val="20"/>
          <w:lang w:val="fr-FR"/>
        </w:rPr>
        <w:t>confirmation que l'outil de calcul de surveillance approprié de la méthodologie appliquée a été utilisé ;</w:t>
      </w:r>
    </w:p>
    <w:p w14:paraId="57851EDB" w14:textId="77777777" w:rsidR="00206AD8" w:rsidRPr="002E5623" w:rsidRDefault="008C3D17" w:rsidP="00C10EC3">
      <w:pPr>
        <w:pStyle w:val="ListBullet"/>
        <w:jc w:val="both"/>
        <w:rPr>
          <w:sz w:val="20"/>
          <w:szCs w:val="20"/>
          <w:lang w:val="fr-FR"/>
        </w:rPr>
      </w:pPr>
      <w:proofErr w:type="gramStart"/>
      <w:r w:rsidRPr="002E5623">
        <w:rPr>
          <w:sz w:val="20"/>
          <w:szCs w:val="20"/>
          <w:lang w:val="fr-FR"/>
        </w:rPr>
        <w:t>la</w:t>
      </w:r>
      <w:proofErr w:type="gramEnd"/>
      <w:r w:rsidR="00206AD8" w:rsidRPr="002E5623">
        <w:rPr>
          <w:sz w:val="20"/>
          <w:szCs w:val="20"/>
          <w:lang w:val="fr-FR"/>
        </w:rPr>
        <w:t xml:space="preserve"> confirmation qu</w:t>
      </w:r>
      <w:r w:rsidRPr="002E5623">
        <w:rPr>
          <w:sz w:val="20"/>
          <w:szCs w:val="20"/>
          <w:lang w:val="fr-FR"/>
        </w:rPr>
        <w:t>e l’</w:t>
      </w:r>
      <w:r w:rsidR="00206AD8" w:rsidRPr="002E5623">
        <w:rPr>
          <w:sz w:val="20"/>
          <w:szCs w:val="20"/>
          <w:lang w:val="fr-FR"/>
        </w:rPr>
        <w:t>ensemble de données pour la période de surveillance spécifiée éta</w:t>
      </w:r>
      <w:r w:rsidRPr="002E5623">
        <w:rPr>
          <w:sz w:val="20"/>
          <w:szCs w:val="20"/>
          <w:lang w:val="fr-FR"/>
        </w:rPr>
        <w:t>ient exhaustives</w:t>
      </w:r>
      <w:r w:rsidR="00206AD8" w:rsidRPr="002E5623">
        <w:rPr>
          <w:sz w:val="20"/>
          <w:szCs w:val="20"/>
          <w:lang w:val="fr-FR"/>
        </w:rPr>
        <w:t xml:space="preserve">, ou </w:t>
      </w:r>
      <w:r w:rsidRPr="002E5623">
        <w:rPr>
          <w:sz w:val="20"/>
          <w:szCs w:val="20"/>
          <w:lang w:val="fr-FR"/>
        </w:rPr>
        <w:t>que la</w:t>
      </w:r>
      <w:r w:rsidR="00206AD8" w:rsidRPr="002E5623">
        <w:rPr>
          <w:sz w:val="20"/>
          <w:szCs w:val="20"/>
          <w:lang w:val="fr-FR"/>
        </w:rPr>
        <w:t xml:space="preserve"> liste des actions prises par </w:t>
      </w:r>
      <w:r w:rsidRPr="002E5623">
        <w:rPr>
          <w:sz w:val="20"/>
          <w:szCs w:val="20"/>
          <w:lang w:val="fr-FR"/>
        </w:rPr>
        <w:t xml:space="preserve">le </w:t>
      </w:r>
      <w:r w:rsidR="00206AD8" w:rsidRPr="002E5623">
        <w:rPr>
          <w:sz w:val="20"/>
          <w:szCs w:val="20"/>
          <w:lang w:val="fr-FR"/>
        </w:rPr>
        <w:t xml:space="preserve">vérificateur en accord avec les </w:t>
      </w:r>
      <w:r w:rsidRPr="002E5623">
        <w:rPr>
          <w:sz w:val="20"/>
          <w:szCs w:val="20"/>
          <w:lang w:val="fr-FR"/>
        </w:rPr>
        <w:t>directives</w:t>
      </w:r>
      <w:r w:rsidR="00206AD8" w:rsidRPr="002E5623">
        <w:rPr>
          <w:sz w:val="20"/>
          <w:szCs w:val="20"/>
          <w:lang w:val="fr-FR"/>
        </w:rPr>
        <w:t xml:space="preserve"> de l'</w:t>
      </w:r>
      <w:r w:rsidR="002E5623" w:rsidRPr="002E5623">
        <w:rPr>
          <w:sz w:val="20"/>
          <w:szCs w:val="20"/>
          <w:lang w:val="fr-FR"/>
        </w:rPr>
        <w:t>Administrateur lorsque</w:t>
      </w:r>
      <w:r w:rsidR="00206AD8" w:rsidRPr="002E5623">
        <w:rPr>
          <w:sz w:val="20"/>
          <w:szCs w:val="20"/>
          <w:lang w:val="fr-FR"/>
        </w:rPr>
        <w:t xml:space="preserve"> des données partielles ne sont pas disponibles ;</w:t>
      </w:r>
    </w:p>
    <w:p w14:paraId="28FDA76E" w14:textId="77777777" w:rsidR="00206AD8" w:rsidRPr="002E5623" w:rsidRDefault="0047025A" w:rsidP="00C10EC3">
      <w:pPr>
        <w:pStyle w:val="ListBullet"/>
        <w:jc w:val="both"/>
        <w:rPr>
          <w:sz w:val="20"/>
          <w:szCs w:val="20"/>
          <w:lang w:val="fr-FR"/>
        </w:rPr>
      </w:pPr>
      <w:proofErr w:type="gramStart"/>
      <w:r w:rsidRPr="002E5623">
        <w:rPr>
          <w:sz w:val="20"/>
          <w:szCs w:val="20"/>
          <w:lang w:val="fr-FR"/>
        </w:rPr>
        <w:t>la</w:t>
      </w:r>
      <w:proofErr w:type="gramEnd"/>
      <w:r w:rsidR="00206AD8" w:rsidRPr="002E5623">
        <w:rPr>
          <w:sz w:val="20"/>
          <w:szCs w:val="20"/>
          <w:lang w:val="fr-FR"/>
        </w:rPr>
        <w:t xml:space="preserve"> description de la manière dont l'organisme vérificateur a vérifié les données déclarées ;</w:t>
      </w:r>
    </w:p>
    <w:p w14:paraId="260CF8B6" w14:textId="77777777" w:rsidR="00206AD8" w:rsidRPr="002E5623" w:rsidRDefault="0047025A" w:rsidP="00C10EC3">
      <w:pPr>
        <w:pStyle w:val="ListBullet"/>
        <w:jc w:val="both"/>
        <w:rPr>
          <w:sz w:val="20"/>
          <w:szCs w:val="20"/>
          <w:lang w:val="fr-FR"/>
        </w:rPr>
      </w:pPr>
      <w:proofErr w:type="gramStart"/>
      <w:r w:rsidRPr="002E5623">
        <w:rPr>
          <w:sz w:val="20"/>
          <w:szCs w:val="20"/>
          <w:lang w:val="fr-FR"/>
        </w:rPr>
        <w:t>l’</w:t>
      </w:r>
      <w:r w:rsidR="00206AD8" w:rsidRPr="002E5623">
        <w:rPr>
          <w:sz w:val="20"/>
          <w:szCs w:val="20"/>
          <w:lang w:val="fr-FR"/>
        </w:rPr>
        <w:t>avis</w:t>
      </w:r>
      <w:proofErr w:type="gramEnd"/>
      <w:r w:rsidR="00206AD8" w:rsidRPr="002E5623">
        <w:rPr>
          <w:sz w:val="20"/>
          <w:szCs w:val="20"/>
          <w:lang w:val="fr-FR"/>
        </w:rPr>
        <w:t xml:space="preserve"> indiquant si les hypothèses, les facteurs d'émission, les valeurs par défaut et les autres valeurs de référence appliquées dans les calculs ont été justifies</w:t>
      </w:r>
    </w:p>
    <w:p w14:paraId="5AAE181C" w14:textId="77777777" w:rsidR="000C7E01" w:rsidRPr="002E5623" w:rsidRDefault="00C10EC3" w:rsidP="000C7E01">
      <w:pPr>
        <w:pStyle w:val="Heading3"/>
        <w:rPr>
          <w:sz w:val="20"/>
          <w:szCs w:val="20"/>
          <w:lang w:val="fr-FR"/>
        </w:rPr>
      </w:pPr>
      <w:bookmarkStart w:id="34" w:name="_Toc140591805"/>
      <w:r w:rsidRPr="002E5623">
        <w:rPr>
          <w:sz w:val="20"/>
          <w:szCs w:val="20"/>
          <w:lang w:val="fr-FR"/>
        </w:rPr>
        <w:t>Évaluation de la prévention/l’absence d’un double enregistrement</w:t>
      </w:r>
      <w:bookmarkEnd w:id="34"/>
    </w:p>
    <w:p w14:paraId="63DFDAA3" w14:textId="77777777" w:rsidR="00674AAD" w:rsidRPr="002E5623" w:rsidRDefault="00206AD8" w:rsidP="001522A9">
      <w:pPr>
        <w:rPr>
          <w:sz w:val="20"/>
          <w:szCs w:val="20"/>
          <w:lang w:val="fr-FR"/>
        </w:rPr>
      </w:pPr>
      <w:r w:rsidRPr="002E5623">
        <w:rPr>
          <w:sz w:val="20"/>
          <w:szCs w:val="20"/>
          <w:lang w:val="fr-FR"/>
        </w:rPr>
        <w:t xml:space="preserve">L'activité </w:t>
      </w:r>
      <w:r w:rsidR="00C0335E" w:rsidRPr="002E5623">
        <w:rPr>
          <w:sz w:val="20"/>
          <w:szCs w:val="20"/>
          <w:lang w:val="fr-FR"/>
        </w:rPr>
        <w:t>qui fait l’objet d’une demande d</w:t>
      </w:r>
      <w:r w:rsidRPr="002E5623">
        <w:rPr>
          <w:sz w:val="20"/>
          <w:szCs w:val="20"/>
          <w:lang w:val="fr-FR"/>
        </w:rPr>
        <w:t xml:space="preserve">'enregistrement ne peut pas être enregistrée </w:t>
      </w:r>
      <w:r w:rsidR="00C0335E" w:rsidRPr="002E5623">
        <w:rPr>
          <w:sz w:val="20"/>
          <w:szCs w:val="20"/>
          <w:lang w:val="fr-FR"/>
        </w:rPr>
        <w:t xml:space="preserve">dans le cadre </w:t>
      </w:r>
      <w:r w:rsidRPr="002E5623">
        <w:rPr>
          <w:sz w:val="20"/>
          <w:szCs w:val="20"/>
          <w:lang w:val="fr-FR"/>
        </w:rPr>
        <w:t xml:space="preserve">de l'article 6.4 de l'accord de Paris ou d'une norme ou d'un registre du marché volontaire du carbone. Ceci afin d'éviter un double enregistrement dans le cadre du </w:t>
      </w:r>
      <w:r w:rsidR="00C0335E" w:rsidRPr="002E5623">
        <w:rPr>
          <w:sz w:val="20"/>
          <w:szCs w:val="20"/>
          <w:lang w:val="fr-FR"/>
        </w:rPr>
        <w:t>CNC</w:t>
      </w:r>
      <w:r w:rsidRPr="002E5623">
        <w:rPr>
          <w:sz w:val="20"/>
          <w:szCs w:val="20"/>
          <w:lang w:val="fr-FR"/>
        </w:rPr>
        <w:t xml:space="preserve"> et d'autres systèmes d'attribution de </w:t>
      </w:r>
      <w:r w:rsidR="00C0335E" w:rsidRPr="002E5623">
        <w:rPr>
          <w:sz w:val="20"/>
          <w:szCs w:val="20"/>
          <w:lang w:val="fr-FR"/>
        </w:rPr>
        <w:t>crédits carbone</w:t>
      </w:r>
      <w:r w:rsidR="00FA28C4" w:rsidRPr="002E5623">
        <w:rPr>
          <w:sz w:val="20"/>
          <w:szCs w:val="20"/>
          <w:lang w:val="fr-FR"/>
        </w:rPr>
        <w:t>.</w:t>
      </w:r>
    </w:p>
    <w:p w14:paraId="1DD391B5" w14:textId="77777777" w:rsidR="000C7E01" w:rsidRPr="002E5623" w:rsidRDefault="00B47AE4" w:rsidP="00DE3324">
      <w:pPr>
        <w:pStyle w:val="Heading3"/>
        <w:rPr>
          <w:sz w:val="20"/>
          <w:szCs w:val="20"/>
          <w:lang w:val="fr-FR"/>
        </w:rPr>
      </w:pPr>
      <w:bookmarkStart w:id="35" w:name="_Toc140591806"/>
      <w:r w:rsidRPr="002E5623">
        <w:rPr>
          <w:sz w:val="20"/>
          <w:szCs w:val="20"/>
          <w:lang w:val="fr-FR"/>
        </w:rPr>
        <w:t>Évaluation des changements survenus après l’inscription</w:t>
      </w:r>
      <w:bookmarkEnd w:id="35"/>
    </w:p>
    <w:p w14:paraId="58899535" w14:textId="77777777" w:rsidR="001522A9" w:rsidRPr="002E5623" w:rsidRDefault="00206AD8" w:rsidP="00206AD8">
      <w:pPr>
        <w:spacing w:after="0"/>
        <w:jc w:val="both"/>
        <w:rPr>
          <w:sz w:val="20"/>
          <w:szCs w:val="20"/>
          <w:lang w:val="fr-FR"/>
        </w:rPr>
      </w:pPr>
      <w:r w:rsidRPr="002E5623">
        <w:rPr>
          <w:sz w:val="20"/>
          <w:szCs w:val="20"/>
          <w:lang w:val="fr-FR"/>
        </w:rPr>
        <w:t xml:space="preserve">Actuellement, il n'est pas prévu d'apporter des modifications au document d'inscription après l'inscription, à la fois parce que le document d'inscription a été simplifié par rapport </w:t>
      </w:r>
      <w:r w:rsidR="00B47AE4" w:rsidRPr="002E5623">
        <w:rPr>
          <w:sz w:val="20"/>
          <w:szCs w:val="20"/>
          <w:lang w:val="fr-FR"/>
        </w:rPr>
        <w:t xml:space="preserve">aux </w:t>
      </w:r>
      <w:r w:rsidRPr="002E5623">
        <w:rPr>
          <w:sz w:val="20"/>
          <w:szCs w:val="20"/>
          <w:lang w:val="fr-FR"/>
        </w:rPr>
        <w:t>document</w:t>
      </w:r>
      <w:r w:rsidR="00B47AE4" w:rsidRPr="002E5623">
        <w:rPr>
          <w:sz w:val="20"/>
          <w:szCs w:val="20"/>
          <w:lang w:val="fr-FR"/>
        </w:rPr>
        <w:t>s</w:t>
      </w:r>
      <w:r w:rsidRPr="002E5623">
        <w:rPr>
          <w:sz w:val="20"/>
          <w:szCs w:val="20"/>
          <w:lang w:val="fr-FR"/>
        </w:rPr>
        <w:t xml:space="preserve"> de projet requis pour le MDP et parce que la méthodologie et les f</w:t>
      </w:r>
      <w:r w:rsidR="00B47AE4" w:rsidRPr="002E5623">
        <w:rPr>
          <w:sz w:val="20"/>
          <w:szCs w:val="20"/>
          <w:lang w:val="fr-FR"/>
        </w:rPr>
        <w:t>iches</w:t>
      </w:r>
      <w:r w:rsidRPr="002E5623">
        <w:rPr>
          <w:sz w:val="20"/>
          <w:szCs w:val="20"/>
          <w:lang w:val="fr-FR"/>
        </w:rPr>
        <w:t xml:space="preserve"> de suivi seront conçu</w:t>
      </w:r>
      <w:r w:rsidR="00B47AE4" w:rsidRPr="002E5623">
        <w:rPr>
          <w:sz w:val="20"/>
          <w:szCs w:val="20"/>
          <w:lang w:val="fr-FR"/>
        </w:rPr>
        <w:t>e</w:t>
      </w:r>
      <w:r w:rsidRPr="002E5623">
        <w:rPr>
          <w:sz w:val="20"/>
          <w:szCs w:val="20"/>
          <w:lang w:val="fr-FR"/>
        </w:rPr>
        <w:t>s en fonction de la disponibilité des données de Madagascar et des processus de suivi</w:t>
      </w:r>
      <w:r w:rsidR="00B47AE4" w:rsidRPr="002E5623">
        <w:rPr>
          <w:sz w:val="20"/>
          <w:szCs w:val="20"/>
          <w:lang w:val="fr-FR"/>
        </w:rPr>
        <w:t>/surveillance</w:t>
      </w:r>
      <w:r w:rsidRPr="002E5623">
        <w:rPr>
          <w:sz w:val="20"/>
          <w:szCs w:val="20"/>
          <w:lang w:val="fr-FR"/>
        </w:rPr>
        <w:t xml:space="preserve"> existants. Cependant, si des différences sont rencontrées au cours du processus de vérification, tant que l'activité répond toujours aux exigences d'éligibilité pour le document d'inscription et la méthodologie appliquée, le participant à l'activité peut soumettre un document d'inscription révisé dans le cadre de la vérification. Si le </w:t>
      </w:r>
      <w:r w:rsidR="00B47AE4" w:rsidRPr="002E5623">
        <w:rPr>
          <w:sz w:val="20"/>
          <w:szCs w:val="20"/>
          <w:lang w:val="fr-FR"/>
        </w:rPr>
        <w:t>CNC</w:t>
      </w:r>
      <w:r w:rsidRPr="002E5623">
        <w:rPr>
          <w:sz w:val="20"/>
          <w:szCs w:val="20"/>
          <w:lang w:val="fr-FR"/>
        </w:rPr>
        <w:t xml:space="preserve"> est étendu par le gouvernement de Madagascar, ou si </w:t>
      </w:r>
      <w:r w:rsidR="00B47AE4" w:rsidRPr="002E5623">
        <w:rPr>
          <w:sz w:val="20"/>
          <w:szCs w:val="20"/>
          <w:lang w:val="fr-FR"/>
        </w:rPr>
        <w:t>l’on envisage la mise en œuvre d</w:t>
      </w:r>
      <w:r w:rsidRPr="002E5623">
        <w:rPr>
          <w:sz w:val="20"/>
          <w:szCs w:val="20"/>
          <w:lang w:val="fr-FR"/>
        </w:rPr>
        <w:t xml:space="preserve">'autres activités, alors des dispositions supplémentaires seront nécessaires pour </w:t>
      </w:r>
      <w:r w:rsidR="00B47AE4" w:rsidRPr="002E5623">
        <w:rPr>
          <w:sz w:val="20"/>
          <w:szCs w:val="20"/>
          <w:lang w:val="fr-FR"/>
        </w:rPr>
        <w:t>s’assurer de</w:t>
      </w:r>
      <w:r w:rsidRPr="002E5623">
        <w:rPr>
          <w:sz w:val="20"/>
          <w:szCs w:val="20"/>
          <w:lang w:val="fr-FR"/>
        </w:rPr>
        <w:t xml:space="preserve"> l'application correcte des changements postérieurs à l'inscription sur la liste</w:t>
      </w:r>
      <w:r w:rsidR="001522A9" w:rsidRPr="002E5623">
        <w:rPr>
          <w:sz w:val="20"/>
          <w:szCs w:val="20"/>
          <w:lang w:val="fr-FR"/>
        </w:rPr>
        <w:t>.</w:t>
      </w:r>
    </w:p>
    <w:p w14:paraId="312E04E5" w14:textId="77777777" w:rsidR="000C7E01" w:rsidRPr="00444582" w:rsidRDefault="00B47AE4" w:rsidP="000C7E01">
      <w:pPr>
        <w:pStyle w:val="Heading1"/>
        <w:rPr>
          <w:sz w:val="24"/>
          <w:szCs w:val="24"/>
          <w:lang w:val="fr-FR"/>
        </w:rPr>
      </w:pPr>
      <w:bookmarkStart w:id="36" w:name="_Toc140591807"/>
      <w:r w:rsidRPr="00444582">
        <w:rPr>
          <w:sz w:val="24"/>
          <w:szCs w:val="24"/>
          <w:lang w:val="fr-FR"/>
        </w:rPr>
        <w:t>Rapport de vérification</w:t>
      </w:r>
      <w:bookmarkEnd w:id="36"/>
    </w:p>
    <w:p w14:paraId="4D7E9B95" w14:textId="77777777" w:rsidR="00440AAD" w:rsidRPr="002E5623" w:rsidRDefault="00440AAD" w:rsidP="00C836F9">
      <w:pPr>
        <w:jc w:val="both"/>
        <w:rPr>
          <w:sz w:val="20"/>
          <w:szCs w:val="20"/>
          <w:lang w:val="fr-FR"/>
        </w:rPr>
      </w:pPr>
      <w:r w:rsidRPr="002E5623">
        <w:rPr>
          <w:sz w:val="20"/>
          <w:szCs w:val="20"/>
          <w:lang w:val="fr-FR"/>
        </w:rPr>
        <w:t xml:space="preserve">Le rapport de vérification </w:t>
      </w:r>
      <w:r w:rsidR="00B47AE4" w:rsidRPr="002E5623">
        <w:rPr>
          <w:sz w:val="20"/>
          <w:szCs w:val="20"/>
          <w:lang w:val="fr-FR"/>
        </w:rPr>
        <w:t>présente les</w:t>
      </w:r>
      <w:r w:rsidRPr="002E5623">
        <w:rPr>
          <w:sz w:val="20"/>
          <w:szCs w:val="20"/>
          <w:lang w:val="fr-FR"/>
        </w:rPr>
        <w:t xml:space="preserve"> conclusions de la vérification et du processus de vérification utilisé par l</w:t>
      </w:r>
      <w:r w:rsidR="00B47AE4" w:rsidRPr="002E5623">
        <w:rPr>
          <w:sz w:val="20"/>
          <w:szCs w:val="20"/>
          <w:lang w:val="fr-FR"/>
        </w:rPr>
        <w:t>e</w:t>
      </w:r>
      <w:r w:rsidRPr="002E5623">
        <w:rPr>
          <w:sz w:val="20"/>
          <w:szCs w:val="20"/>
          <w:lang w:val="fr-FR"/>
        </w:rPr>
        <w:t xml:space="preserve"> vérificateur. Tous les résultats de la vérification </w:t>
      </w:r>
      <w:r w:rsidR="00B47AE4" w:rsidRPr="002E5623">
        <w:rPr>
          <w:sz w:val="20"/>
          <w:szCs w:val="20"/>
          <w:lang w:val="fr-FR"/>
        </w:rPr>
        <w:t xml:space="preserve">y </w:t>
      </w:r>
      <w:r w:rsidRPr="002E5623">
        <w:rPr>
          <w:sz w:val="20"/>
          <w:szCs w:val="20"/>
          <w:lang w:val="fr-FR"/>
        </w:rPr>
        <w:t>sont i</w:t>
      </w:r>
      <w:r w:rsidR="00B47AE4" w:rsidRPr="002E5623">
        <w:rPr>
          <w:sz w:val="20"/>
          <w:szCs w:val="20"/>
          <w:lang w:val="fr-FR"/>
        </w:rPr>
        <w:t>ndiqués</w:t>
      </w:r>
      <w:r w:rsidRPr="002E5623">
        <w:rPr>
          <w:sz w:val="20"/>
          <w:szCs w:val="20"/>
          <w:lang w:val="fr-FR"/>
        </w:rPr>
        <w:t xml:space="preserve"> et justifiés.</w:t>
      </w:r>
    </w:p>
    <w:p w14:paraId="0D238D88" w14:textId="77777777" w:rsidR="003E261E" w:rsidRPr="002E5623" w:rsidRDefault="00440AAD" w:rsidP="00C836F9">
      <w:pPr>
        <w:jc w:val="both"/>
        <w:rPr>
          <w:sz w:val="20"/>
          <w:szCs w:val="20"/>
          <w:lang w:val="fr-FR"/>
        </w:rPr>
      </w:pPr>
      <w:r w:rsidRPr="002E5623">
        <w:rPr>
          <w:sz w:val="20"/>
          <w:szCs w:val="20"/>
          <w:lang w:val="fr-FR"/>
        </w:rPr>
        <w:t xml:space="preserve">L'organisme vérificateur </w:t>
      </w:r>
      <w:r w:rsidR="00B273C1" w:rsidRPr="002E5623">
        <w:rPr>
          <w:sz w:val="20"/>
          <w:szCs w:val="20"/>
          <w:lang w:val="fr-FR"/>
        </w:rPr>
        <w:t>indique l</w:t>
      </w:r>
      <w:r w:rsidRPr="002E5623">
        <w:rPr>
          <w:sz w:val="20"/>
          <w:szCs w:val="20"/>
          <w:lang w:val="fr-FR"/>
        </w:rPr>
        <w:t>es éléments suivants </w:t>
      </w:r>
      <w:r w:rsidR="002E5623" w:rsidRPr="002E5623">
        <w:rPr>
          <w:sz w:val="20"/>
          <w:szCs w:val="20"/>
          <w:lang w:val="fr-FR"/>
        </w:rPr>
        <w:t>:</w:t>
      </w:r>
    </w:p>
    <w:p w14:paraId="27F94B30" w14:textId="77777777" w:rsidR="008E1732" w:rsidRPr="002E5623" w:rsidRDefault="008E1732" w:rsidP="00C836F9">
      <w:pPr>
        <w:pStyle w:val="ListBullet"/>
        <w:jc w:val="both"/>
        <w:rPr>
          <w:sz w:val="20"/>
          <w:szCs w:val="20"/>
          <w:lang w:val="fr-FR"/>
        </w:rPr>
      </w:pPr>
      <w:r w:rsidRPr="002E5623">
        <w:rPr>
          <w:sz w:val="20"/>
          <w:szCs w:val="20"/>
          <w:lang w:val="fr-FR"/>
        </w:rPr>
        <w:t>Les objectifs et la portée de la vérification, y compris la période spécifique pour laquelle la vérification est effectuée et les rapports qui ont été vérifiés</w:t>
      </w:r>
      <w:r w:rsidR="00F231AA" w:rsidRPr="002E5623">
        <w:rPr>
          <w:sz w:val="20"/>
          <w:szCs w:val="20"/>
          <w:lang w:val="fr-FR"/>
        </w:rPr>
        <w:t> ;</w:t>
      </w:r>
    </w:p>
    <w:p w14:paraId="21C62D6E" w14:textId="77777777" w:rsidR="008E1732" w:rsidRPr="002E5623" w:rsidRDefault="008E1732" w:rsidP="00C836F9">
      <w:pPr>
        <w:pStyle w:val="ListBullet"/>
        <w:jc w:val="both"/>
        <w:rPr>
          <w:sz w:val="20"/>
          <w:szCs w:val="20"/>
          <w:lang w:val="fr-FR"/>
        </w:rPr>
      </w:pPr>
      <w:r w:rsidRPr="002E5623">
        <w:rPr>
          <w:sz w:val="20"/>
          <w:szCs w:val="20"/>
          <w:lang w:val="fr-FR"/>
        </w:rPr>
        <w:t>L'organisme de supervision qui a approuvé l'organisme vérificateur</w:t>
      </w:r>
      <w:r w:rsidR="00F231AA" w:rsidRPr="002E5623">
        <w:rPr>
          <w:sz w:val="20"/>
          <w:szCs w:val="20"/>
          <w:lang w:val="fr-FR"/>
        </w:rPr>
        <w:t> ;</w:t>
      </w:r>
    </w:p>
    <w:p w14:paraId="4AC9A941" w14:textId="77777777" w:rsidR="008E1732" w:rsidRPr="002E5623" w:rsidRDefault="00F231AA" w:rsidP="00C836F9">
      <w:pPr>
        <w:pStyle w:val="ListBullet"/>
        <w:jc w:val="both"/>
        <w:rPr>
          <w:sz w:val="20"/>
          <w:szCs w:val="20"/>
          <w:lang w:val="fr-FR"/>
        </w:rPr>
      </w:pPr>
      <w:r w:rsidRPr="002E5623">
        <w:rPr>
          <w:sz w:val="20"/>
          <w:szCs w:val="20"/>
          <w:lang w:val="fr-FR"/>
        </w:rPr>
        <w:t xml:space="preserve">Les coordonnées </w:t>
      </w:r>
      <w:r w:rsidR="008E1732" w:rsidRPr="002E5623">
        <w:rPr>
          <w:sz w:val="20"/>
          <w:szCs w:val="20"/>
          <w:lang w:val="fr-FR"/>
        </w:rPr>
        <w:t xml:space="preserve">de l'équipe de vérification, du vérificateur principal, des experts techniques et des examinateurs internes impliqués, ainsi que leurs rôles dans l'activité de vérification et les </w:t>
      </w:r>
      <w:r w:rsidR="00712136" w:rsidRPr="002E5623">
        <w:rPr>
          <w:sz w:val="20"/>
          <w:szCs w:val="20"/>
          <w:lang w:val="fr-FR"/>
        </w:rPr>
        <w:t>coordonnées</w:t>
      </w:r>
      <w:r w:rsidR="008E1732" w:rsidRPr="002E5623">
        <w:rPr>
          <w:sz w:val="20"/>
          <w:szCs w:val="20"/>
          <w:lang w:val="fr-FR"/>
        </w:rPr>
        <w:t xml:space="preserve"> de la personne qui a effectué la visite </w:t>
      </w:r>
      <w:r w:rsidRPr="002E5623">
        <w:rPr>
          <w:sz w:val="20"/>
          <w:szCs w:val="20"/>
          <w:lang w:val="fr-FR"/>
        </w:rPr>
        <w:t>de site ;</w:t>
      </w:r>
    </w:p>
    <w:p w14:paraId="356F09B7" w14:textId="77777777" w:rsidR="008E1732" w:rsidRPr="002E5623" w:rsidRDefault="008E1732" w:rsidP="00C836F9">
      <w:pPr>
        <w:pStyle w:val="ListBullet"/>
        <w:jc w:val="both"/>
        <w:rPr>
          <w:sz w:val="20"/>
          <w:szCs w:val="20"/>
          <w:lang w:val="fr-FR"/>
        </w:rPr>
      </w:pPr>
      <w:r w:rsidRPr="002E5623">
        <w:rPr>
          <w:sz w:val="20"/>
          <w:szCs w:val="20"/>
          <w:lang w:val="fr-FR"/>
        </w:rPr>
        <w:t>Les conclusions de l</w:t>
      </w:r>
      <w:r w:rsidR="00712136" w:rsidRPr="002E5623">
        <w:rPr>
          <w:sz w:val="20"/>
          <w:szCs w:val="20"/>
          <w:lang w:val="fr-FR"/>
        </w:rPr>
        <w:t>a revue documentaire</w:t>
      </w:r>
      <w:r w:rsidRPr="002E5623">
        <w:rPr>
          <w:sz w:val="20"/>
          <w:szCs w:val="20"/>
          <w:lang w:val="fr-FR"/>
        </w:rPr>
        <w:t xml:space="preserve"> et de la visite </w:t>
      </w:r>
      <w:r w:rsidR="00712136" w:rsidRPr="002E5623">
        <w:rPr>
          <w:sz w:val="20"/>
          <w:szCs w:val="20"/>
          <w:lang w:val="fr-FR"/>
        </w:rPr>
        <w:t>de site</w:t>
      </w:r>
      <w:r w:rsidRPr="002E5623">
        <w:rPr>
          <w:sz w:val="20"/>
          <w:szCs w:val="20"/>
          <w:lang w:val="fr-FR"/>
        </w:rPr>
        <w:t>.</w:t>
      </w:r>
    </w:p>
    <w:p w14:paraId="7FD488EB" w14:textId="77777777" w:rsidR="008E1732" w:rsidRPr="002E5623" w:rsidRDefault="008E1732" w:rsidP="00C836F9">
      <w:pPr>
        <w:pStyle w:val="ListBullet"/>
        <w:jc w:val="both"/>
        <w:rPr>
          <w:sz w:val="20"/>
          <w:szCs w:val="20"/>
          <w:lang w:val="fr-FR"/>
        </w:rPr>
      </w:pPr>
      <w:r w:rsidRPr="002E5623">
        <w:rPr>
          <w:sz w:val="20"/>
          <w:szCs w:val="20"/>
          <w:lang w:val="fr-FR"/>
        </w:rPr>
        <w:t>Tous les moyens de vérification utilisés par l</w:t>
      </w:r>
      <w:r w:rsidR="00712136" w:rsidRPr="002E5623">
        <w:rPr>
          <w:sz w:val="20"/>
          <w:szCs w:val="20"/>
          <w:lang w:val="fr-FR"/>
        </w:rPr>
        <w:t>e</w:t>
      </w:r>
      <w:r w:rsidRPr="002E5623">
        <w:rPr>
          <w:sz w:val="20"/>
          <w:szCs w:val="20"/>
          <w:lang w:val="fr-FR"/>
        </w:rPr>
        <w:t xml:space="preserve"> vérificateur, ses </w:t>
      </w:r>
      <w:r w:rsidR="00712136" w:rsidRPr="002E5623">
        <w:rPr>
          <w:sz w:val="20"/>
          <w:szCs w:val="20"/>
          <w:lang w:val="fr-FR"/>
        </w:rPr>
        <w:t>résultats</w:t>
      </w:r>
      <w:r w:rsidRPr="002E5623">
        <w:rPr>
          <w:sz w:val="20"/>
          <w:szCs w:val="20"/>
          <w:lang w:val="fr-FR"/>
        </w:rPr>
        <w:t xml:space="preserve"> et ses </w:t>
      </w:r>
      <w:r w:rsidR="002E5623" w:rsidRPr="002E5623">
        <w:rPr>
          <w:sz w:val="20"/>
          <w:szCs w:val="20"/>
          <w:lang w:val="fr-FR"/>
        </w:rPr>
        <w:t>conclusions, à</w:t>
      </w:r>
      <w:r w:rsidR="002B3114" w:rsidRPr="002E5623">
        <w:rPr>
          <w:sz w:val="20"/>
          <w:szCs w:val="20"/>
          <w:lang w:val="fr-FR"/>
        </w:rPr>
        <w:t xml:space="preserve"> savoir</w:t>
      </w:r>
      <w:r w:rsidR="00DF6235" w:rsidRPr="002E5623">
        <w:rPr>
          <w:sz w:val="20"/>
          <w:szCs w:val="20"/>
          <w:lang w:val="fr-FR"/>
        </w:rPr>
        <w:t xml:space="preserve"> si</w:t>
      </w:r>
      <w:r w:rsidR="002B3114" w:rsidRPr="002E5623">
        <w:rPr>
          <w:sz w:val="20"/>
          <w:szCs w:val="20"/>
          <w:lang w:val="fr-FR"/>
        </w:rPr>
        <w:t> :</w:t>
      </w:r>
    </w:p>
    <w:p w14:paraId="17959E9A" w14:textId="77777777" w:rsidR="008E1732" w:rsidRPr="002E5623" w:rsidRDefault="008E1732" w:rsidP="00C836F9">
      <w:pPr>
        <w:pStyle w:val="ListBullet"/>
        <w:jc w:val="both"/>
        <w:rPr>
          <w:sz w:val="20"/>
          <w:szCs w:val="20"/>
          <w:lang w:val="fr-FR"/>
        </w:rPr>
      </w:pPr>
      <w:r w:rsidRPr="002E5623">
        <w:rPr>
          <w:sz w:val="20"/>
          <w:szCs w:val="20"/>
          <w:lang w:val="fr-FR"/>
        </w:rPr>
        <w:lastRenderedPageBreak/>
        <w:t xml:space="preserve">L'activité a été mise en œuvre et </w:t>
      </w:r>
      <w:r w:rsidR="00DF6235" w:rsidRPr="002E5623">
        <w:rPr>
          <w:sz w:val="20"/>
          <w:szCs w:val="20"/>
          <w:lang w:val="fr-FR"/>
        </w:rPr>
        <w:t>menée</w:t>
      </w:r>
      <w:r w:rsidRPr="002E5623">
        <w:rPr>
          <w:sz w:val="20"/>
          <w:szCs w:val="20"/>
          <w:lang w:val="fr-FR"/>
        </w:rPr>
        <w:t xml:space="preserve"> conformément au document d</w:t>
      </w:r>
      <w:r w:rsidR="00DF6235" w:rsidRPr="002E5623">
        <w:rPr>
          <w:sz w:val="20"/>
          <w:szCs w:val="20"/>
          <w:lang w:val="fr-FR"/>
        </w:rPr>
        <w:t xml:space="preserve">’inscription </w:t>
      </w:r>
      <w:r w:rsidRPr="002E5623">
        <w:rPr>
          <w:sz w:val="20"/>
          <w:szCs w:val="20"/>
          <w:lang w:val="fr-FR"/>
        </w:rPr>
        <w:t>et à la méthodologie appliquée ;</w:t>
      </w:r>
    </w:p>
    <w:p w14:paraId="61F23DC1" w14:textId="77777777" w:rsidR="008E1732" w:rsidRPr="002E5623" w:rsidRDefault="008E1732" w:rsidP="00C836F9">
      <w:pPr>
        <w:pStyle w:val="ListBullet"/>
        <w:ind w:left="720"/>
        <w:jc w:val="both"/>
        <w:rPr>
          <w:sz w:val="20"/>
          <w:szCs w:val="20"/>
          <w:lang w:val="fr-FR"/>
        </w:rPr>
      </w:pPr>
      <w:r w:rsidRPr="002E5623">
        <w:rPr>
          <w:sz w:val="20"/>
          <w:szCs w:val="20"/>
          <w:lang w:val="fr-FR"/>
        </w:rPr>
        <w:t xml:space="preserve">Les omissions ou les inexactitudes dans les valeurs </w:t>
      </w:r>
      <w:r w:rsidR="00DF6235" w:rsidRPr="002E5623">
        <w:rPr>
          <w:sz w:val="20"/>
          <w:szCs w:val="20"/>
          <w:lang w:val="fr-FR"/>
        </w:rPr>
        <w:t>indiquées</w:t>
      </w:r>
      <w:r w:rsidRPr="002E5623">
        <w:rPr>
          <w:sz w:val="20"/>
          <w:szCs w:val="20"/>
          <w:lang w:val="fr-FR"/>
        </w:rPr>
        <w:t xml:space="preserve"> sont considérées comme non significatives ;</w:t>
      </w:r>
    </w:p>
    <w:p w14:paraId="2537FDB7" w14:textId="77777777" w:rsidR="008E1732" w:rsidRPr="002E5623" w:rsidRDefault="002B3114" w:rsidP="00C836F9">
      <w:pPr>
        <w:pStyle w:val="ListBullet"/>
        <w:ind w:left="720"/>
        <w:jc w:val="both"/>
        <w:rPr>
          <w:sz w:val="20"/>
          <w:szCs w:val="20"/>
          <w:lang w:val="fr-FR"/>
        </w:rPr>
      </w:pPr>
      <w:r w:rsidRPr="002E5623">
        <w:rPr>
          <w:sz w:val="20"/>
          <w:szCs w:val="20"/>
          <w:lang w:val="fr-FR"/>
        </w:rPr>
        <w:t>L’outil</w:t>
      </w:r>
      <w:r w:rsidR="008E1732" w:rsidRPr="002E5623">
        <w:rPr>
          <w:sz w:val="20"/>
          <w:szCs w:val="20"/>
          <w:lang w:val="fr-FR"/>
        </w:rPr>
        <w:t xml:space="preserve"> de mesure a été calibré conformément aux exigences de la méthodologie et les valeurs mesurées corrigées de manière appropriée, si nécessaire ;</w:t>
      </w:r>
    </w:p>
    <w:p w14:paraId="700D1ED5" w14:textId="77777777" w:rsidR="008E1732" w:rsidRPr="002E5623" w:rsidRDefault="008E1732" w:rsidP="00C836F9">
      <w:pPr>
        <w:pStyle w:val="ListBullet"/>
        <w:ind w:left="720"/>
        <w:jc w:val="both"/>
        <w:rPr>
          <w:sz w:val="20"/>
          <w:szCs w:val="20"/>
          <w:lang w:val="fr-FR"/>
        </w:rPr>
      </w:pPr>
      <w:r w:rsidRPr="002E5623">
        <w:rPr>
          <w:sz w:val="20"/>
          <w:szCs w:val="20"/>
          <w:lang w:val="fr-FR"/>
        </w:rPr>
        <w:t>Les données et le calcul des réductions d'émissions de gaz à effet de serre ont été évalués pour justifier correctement les réductions d'émissions déclarées.</w:t>
      </w:r>
    </w:p>
    <w:p w14:paraId="4264CAEA" w14:textId="77777777" w:rsidR="008E1732" w:rsidRPr="002E5623" w:rsidRDefault="007F1E2B" w:rsidP="00C836F9">
      <w:pPr>
        <w:pStyle w:val="ListBullet"/>
        <w:jc w:val="both"/>
        <w:rPr>
          <w:sz w:val="20"/>
          <w:szCs w:val="20"/>
          <w:lang w:val="fr-FR"/>
        </w:rPr>
      </w:pPr>
      <w:proofErr w:type="gramStart"/>
      <w:r w:rsidRPr="002E5623">
        <w:rPr>
          <w:sz w:val="20"/>
          <w:szCs w:val="20"/>
          <w:lang w:val="fr-FR"/>
        </w:rPr>
        <w:t>la</w:t>
      </w:r>
      <w:proofErr w:type="gramEnd"/>
      <w:r w:rsidR="008E1732" w:rsidRPr="002E5623">
        <w:rPr>
          <w:sz w:val="20"/>
          <w:szCs w:val="20"/>
          <w:lang w:val="fr-FR"/>
        </w:rPr>
        <w:t xml:space="preserve"> liste </w:t>
      </w:r>
      <w:r w:rsidR="003220AF" w:rsidRPr="002E5623">
        <w:rPr>
          <w:sz w:val="20"/>
          <w:szCs w:val="20"/>
          <w:lang w:val="fr-FR"/>
        </w:rPr>
        <w:t>qui énumère</w:t>
      </w:r>
      <w:r w:rsidR="008E1732" w:rsidRPr="002E5623">
        <w:rPr>
          <w:sz w:val="20"/>
          <w:szCs w:val="20"/>
          <w:lang w:val="fr-FR"/>
        </w:rPr>
        <w:t xml:space="preserve"> </w:t>
      </w:r>
      <w:r w:rsidR="003220AF" w:rsidRPr="002E5623">
        <w:rPr>
          <w:sz w:val="20"/>
          <w:szCs w:val="20"/>
          <w:lang w:val="fr-FR"/>
        </w:rPr>
        <w:t>les</w:t>
      </w:r>
      <w:r w:rsidR="008E1732" w:rsidRPr="002E5623">
        <w:rPr>
          <w:sz w:val="20"/>
          <w:szCs w:val="20"/>
          <w:lang w:val="fr-FR"/>
        </w:rPr>
        <w:t xml:space="preserve"> paramètre</w:t>
      </w:r>
      <w:r w:rsidR="003220AF" w:rsidRPr="002E5623">
        <w:rPr>
          <w:sz w:val="20"/>
          <w:szCs w:val="20"/>
          <w:lang w:val="fr-FR"/>
        </w:rPr>
        <w:t>s</w:t>
      </w:r>
      <w:r w:rsidR="008E1732" w:rsidRPr="002E5623">
        <w:rPr>
          <w:sz w:val="20"/>
          <w:szCs w:val="20"/>
          <w:lang w:val="fr-FR"/>
        </w:rPr>
        <w:t xml:space="preserve"> </w:t>
      </w:r>
      <w:r w:rsidR="004B544A" w:rsidRPr="002E5623">
        <w:rPr>
          <w:sz w:val="20"/>
          <w:szCs w:val="20"/>
          <w:lang w:val="fr-FR"/>
        </w:rPr>
        <w:t>indiqué</w:t>
      </w:r>
      <w:r w:rsidR="003220AF" w:rsidRPr="002E5623">
        <w:rPr>
          <w:sz w:val="20"/>
          <w:szCs w:val="20"/>
          <w:lang w:val="fr-FR"/>
        </w:rPr>
        <w:t>s</w:t>
      </w:r>
      <w:r w:rsidR="008E1732" w:rsidRPr="002E5623">
        <w:rPr>
          <w:sz w:val="20"/>
          <w:szCs w:val="20"/>
          <w:lang w:val="fr-FR"/>
        </w:rPr>
        <w:t xml:space="preserve"> dans le rapport de </w:t>
      </w:r>
      <w:r w:rsidR="004B544A" w:rsidRPr="002E5623">
        <w:rPr>
          <w:sz w:val="20"/>
          <w:szCs w:val="20"/>
          <w:lang w:val="fr-FR"/>
        </w:rPr>
        <w:t>surveillance</w:t>
      </w:r>
      <w:r w:rsidR="008E1732" w:rsidRPr="002E5623">
        <w:rPr>
          <w:sz w:val="20"/>
          <w:szCs w:val="20"/>
          <w:lang w:val="fr-FR"/>
        </w:rPr>
        <w:t>, la (les) date(s) à laquelle (auxquelles) il</w:t>
      </w:r>
      <w:r w:rsidR="003220AF" w:rsidRPr="002E5623">
        <w:rPr>
          <w:sz w:val="20"/>
          <w:szCs w:val="20"/>
          <w:lang w:val="fr-FR"/>
        </w:rPr>
        <w:t>s</w:t>
      </w:r>
      <w:r w:rsidR="008E1732" w:rsidRPr="002E5623">
        <w:rPr>
          <w:sz w:val="20"/>
          <w:szCs w:val="20"/>
          <w:lang w:val="fr-FR"/>
        </w:rPr>
        <w:t xml:space="preserve"> </w:t>
      </w:r>
      <w:r w:rsidR="003220AF" w:rsidRPr="002E5623">
        <w:rPr>
          <w:sz w:val="20"/>
          <w:szCs w:val="20"/>
          <w:lang w:val="fr-FR"/>
        </w:rPr>
        <w:t>ont</w:t>
      </w:r>
      <w:r w:rsidR="008E1732" w:rsidRPr="002E5623">
        <w:rPr>
          <w:sz w:val="20"/>
          <w:szCs w:val="20"/>
          <w:lang w:val="fr-FR"/>
        </w:rPr>
        <w:t xml:space="preserve"> été collecté</w:t>
      </w:r>
      <w:r w:rsidR="003220AF" w:rsidRPr="002E5623">
        <w:rPr>
          <w:sz w:val="20"/>
          <w:szCs w:val="20"/>
          <w:lang w:val="fr-FR"/>
        </w:rPr>
        <w:t>s</w:t>
      </w:r>
      <w:r w:rsidR="008E1732" w:rsidRPr="002E5623">
        <w:rPr>
          <w:sz w:val="20"/>
          <w:szCs w:val="20"/>
          <w:lang w:val="fr-FR"/>
        </w:rPr>
        <w:t xml:space="preserve">, et </w:t>
      </w:r>
      <w:r w:rsidR="00084512" w:rsidRPr="002E5623">
        <w:rPr>
          <w:sz w:val="20"/>
          <w:szCs w:val="20"/>
          <w:lang w:val="fr-FR"/>
        </w:rPr>
        <w:t>l’</w:t>
      </w:r>
      <w:r w:rsidR="007813B4" w:rsidRPr="002E5623">
        <w:rPr>
          <w:sz w:val="20"/>
          <w:szCs w:val="20"/>
          <w:lang w:val="fr-FR"/>
        </w:rPr>
        <w:t>indication</w:t>
      </w:r>
      <w:r w:rsidR="008E1732" w:rsidRPr="002E5623">
        <w:rPr>
          <w:sz w:val="20"/>
          <w:szCs w:val="20"/>
          <w:lang w:val="fr-FR"/>
        </w:rPr>
        <w:t xml:space="preserve"> sur la manière dont les valeurs du rapport de </w:t>
      </w:r>
      <w:r w:rsidR="004B544A" w:rsidRPr="002E5623">
        <w:rPr>
          <w:sz w:val="20"/>
          <w:szCs w:val="20"/>
          <w:lang w:val="fr-FR"/>
        </w:rPr>
        <w:t>surveillance</w:t>
      </w:r>
      <w:r w:rsidR="008E1732" w:rsidRPr="002E5623">
        <w:rPr>
          <w:sz w:val="20"/>
          <w:szCs w:val="20"/>
          <w:lang w:val="fr-FR"/>
        </w:rPr>
        <w:t xml:space="preserve"> et de l'outil de calcul du suivi ont été vérifiées.</w:t>
      </w:r>
    </w:p>
    <w:p w14:paraId="2FC93E50" w14:textId="77777777" w:rsidR="008E1732" w:rsidRPr="002E5623" w:rsidRDefault="00084512" w:rsidP="00C836F9">
      <w:pPr>
        <w:pStyle w:val="ListBullet"/>
        <w:jc w:val="both"/>
        <w:rPr>
          <w:sz w:val="20"/>
          <w:szCs w:val="20"/>
          <w:lang w:val="fr-FR"/>
        </w:rPr>
      </w:pPr>
      <w:r w:rsidRPr="002E5623">
        <w:rPr>
          <w:sz w:val="20"/>
          <w:szCs w:val="20"/>
          <w:lang w:val="fr-FR"/>
        </w:rPr>
        <w:t>L’</w:t>
      </w:r>
      <w:r w:rsidR="008E1732" w:rsidRPr="002E5623">
        <w:rPr>
          <w:sz w:val="20"/>
          <w:szCs w:val="20"/>
          <w:lang w:val="fr-FR"/>
        </w:rPr>
        <w:t xml:space="preserve">évaluation et </w:t>
      </w:r>
      <w:r w:rsidR="004B544A" w:rsidRPr="002E5623">
        <w:rPr>
          <w:sz w:val="20"/>
          <w:szCs w:val="20"/>
          <w:lang w:val="fr-FR"/>
        </w:rPr>
        <w:t xml:space="preserve">le dénouement de </w:t>
      </w:r>
      <w:r w:rsidR="008E1732" w:rsidRPr="002E5623">
        <w:rPr>
          <w:sz w:val="20"/>
          <w:szCs w:val="20"/>
          <w:lang w:val="fr-FR"/>
        </w:rPr>
        <w:t xml:space="preserve">toutes les CAR, CL ou FAR </w:t>
      </w:r>
      <w:r w:rsidR="004B544A" w:rsidRPr="002E5623">
        <w:rPr>
          <w:sz w:val="20"/>
          <w:szCs w:val="20"/>
          <w:lang w:val="fr-FR"/>
        </w:rPr>
        <w:t>formulées</w:t>
      </w:r>
      <w:r w:rsidR="008E1732" w:rsidRPr="002E5623">
        <w:rPr>
          <w:sz w:val="20"/>
          <w:szCs w:val="20"/>
          <w:lang w:val="fr-FR"/>
        </w:rPr>
        <w:t xml:space="preserve"> aux participants à l'activité.</w:t>
      </w:r>
    </w:p>
    <w:p w14:paraId="56684B98" w14:textId="77777777" w:rsidR="008E1732" w:rsidRPr="002E5623" w:rsidRDefault="008E1732" w:rsidP="00C836F9">
      <w:pPr>
        <w:pStyle w:val="ListBullet"/>
        <w:jc w:val="both"/>
        <w:rPr>
          <w:sz w:val="20"/>
          <w:szCs w:val="20"/>
          <w:lang w:val="fr-FR"/>
        </w:rPr>
      </w:pPr>
      <w:r w:rsidRPr="002E5623">
        <w:rPr>
          <w:sz w:val="20"/>
          <w:szCs w:val="20"/>
          <w:lang w:val="fr-FR"/>
        </w:rPr>
        <w:t xml:space="preserve">Une évaluation des problèmes </w:t>
      </w:r>
      <w:r w:rsidR="002816F1" w:rsidRPr="002E5623">
        <w:rPr>
          <w:sz w:val="20"/>
          <w:szCs w:val="20"/>
          <w:lang w:val="fr-FR"/>
        </w:rPr>
        <w:t>en suspens</w:t>
      </w:r>
      <w:r w:rsidRPr="002E5623">
        <w:rPr>
          <w:sz w:val="20"/>
          <w:szCs w:val="20"/>
          <w:lang w:val="fr-FR"/>
        </w:rPr>
        <w:t xml:space="preserve"> de la période de vérification précédente, le cas échéant.</w:t>
      </w:r>
    </w:p>
    <w:p w14:paraId="7A28D976" w14:textId="77777777" w:rsidR="008E1732" w:rsidRPr="002E5623" w:rsidRDefault="008E1732" w:rsidP="00C836F9">
      <w:pPr>
        <w:pStyle w:val="ListBullet"/>
        <w:jc w:val="both"/>
        <w:rPr>
          <w:sz w:val="20"/>
          <w:szCs w:val="20"/>
          <w:lang w:val="fr-FR"/>
        </w:rPr>
      </w:pPr>
      <w:r w:rsidRPr="002E5623">
        <w:rPr>
          <w:sz w:val="20"/>
          <w:szCs w:val="20"/>
          <w:lang w:val="fr-FR"/>
        </w:rPr>
        <w:t>Un résumé du processus de vérification.</w:t>
      </w:r>
    </w:p>
    <w:p w14:paraId="0C2B7C81" w14:textId="77777777" w:rsidR="008E1732" w:rsidRPr="002E5623" w:rsidRDefault="008E1732" w:rsidP="00C836F9">
      <w:pPr>
        <w:pStyle w:val="ListBullet"/>
        <w:jc w:val="both"/>
        <w:rPr>
          <w:sz w:val="20"/>
          <w:szCs w:val="20"/>
          <w:lang w:val="fr-FR"/>
        </w:rPr>
      </w:pPr>
      <w:r w:rsidRPr="002E5623">
        <w:rPr>
          <w:sz w:val="20"/>
          <w:szCs w:val="20"/>
          <w:lang w:val="fr-FR"/>
        </w:rPr>
        <w:t>Le cas échéant, d</w:t>
      </w:r>
      <w:r w:rsidR="007F1E2B" w:rsidRPr="002E5623">
        <w:rPr>
          <w:sz w:val="20"/>
          <w:szCs w:val="20"/>
          <w:lang w:val="fr-FR"/>
        </w:rPr>
        <w:t>e</w:t>
      </w:r>
      <w:r w:rsidRPr="002E5623">
        <w:rPr>
          <w:sz w:val="20"/>
          <w:szCs w:val="20"/>
          <w:lang w:val="fr-FR"/>
        </w:rPr>
        <w:t xml:space="preserve">s recommandations pour l'amélioration de l'exactitude et de la transparence des rapports ; et la </w:t>
      </w:r>
      <w:r w:rsidR="004B544A" w:rsidRPr="002E5623">
        <w:rPr>
          <w:sz w:val="20"/>
          <w:szCs w:val="20"/>
          <w:lang w:val="fr-FR"/>
        </w:rPr>
        <w:t>solidité</w:t>
      </w:r>
      <w:r w:rsidRPr="002E5623">
        <w:rPr>
          <w:sz w:val="20"/>
          <w:szCs w:val="20"/>
          <w:lang w:val="fr-FR"/>
        </w:rPr>
        <w:t xml:space="preserve"> de la comptabili</w:t>
      </w:r>
      <w:r w:rsidR="000756C0" w:rsidRPr="002E5623">
        <w:rPr>
          <w:sz w:val="20"/>
          <w:szCs w:val="20"/>
          <w:lang w:val="fr-FR"/>
        </w:rPr>
        <w:t>sation</w:t>
      </w:r>
      <w:r w:rsidRPr="002E5623">
        <w:rPr>
          <w:sz w:val="20"/>
          <w:szCs w:val="20"/>
          <w:lang w:val="fr-FR"/>
        </w:rPr>
        <w:t xml:space="preserve"> des données et des processus de contrôle.</w:t>
      </w:r>
    </w:p>
    <w:p w14:paraId="7B542545" w14:textId="77777777" w:rsidR="008E1732" w:rsidRPr="002E5623" w:rsidRDefault="000756C0" w:rsidP="00C836F9">
      <w:pPr>
        <w:pStyle w:val="ListBullet"/>
        <w:jc w:val="both"/>
        <w:rPr>
          <w:sz w:val="20"/>
          <w:szCs w:val="20"/>
          <w:lang w:val="fr-FR"/>
        </w:rPr>
      </w:pPr>
      <w:r w:rsidRPr="002E5623">
        <w:rPr>
          <w:sz w:val="20"/>
          <w:szCs w:val="20"/>
          <w:lang w:val="fr-FR"/>
        </w:rPr>
        <w:t>Toute autre i</w:t>
      </w:r>
      <w:r w:rsidR="008E1732" w:rsidRPr="002E5623">
        <w:rPr>
          <w:sz w:val="20"/>
          <w:szCs w:val="20"/>
          <w:lang w:val="fr-FR"/>
        </w:rPr>
        <w:t>nformation pertinente que l</w:t>
      </w:r>
      <w:r w:rsidR="007F1E2B" w:rsidRPr="002E5623">
        <w:rPr>
          <w:sz w:val="20"/>
          <w:szCs w:val="20"/>
          <w:lang w:val="fr-FR"/>
        </w:rPr>
        <w:t>e</w:t>
      </w:r>
      <w:r w:rsidR="008E1732" w:rsidRPr="002E5623">
        <w:rPr>
          <w:sz w:val="20"/>
          <w:szCs w:val="20"/>
          <w:lang w:val="fr-FR"/>
        </w:rPr>
        <w:t xml:space="preserve"> vérificateur peut vouloir porter à l'attention de l'administrateur.</w:t>
      </w:r>
    </w:p>
    <w:p w14:paraId="6626C20C" w14:textId="77777777" w:rsidR="008E1732" w:rsidRPr="002E5623" w:rsidRDefault="007F1E2B" w:rsidP="00C836F9">
      <w:pPr>
        <w:pStyle w:val="ListBullet"/>
        <w:jc w:val="both"/>
        <w:rPr>
          <w:sz w:val="20"/>
          <w:szCs w:val="20"/>
          <w:lang w:val="fr-FR"/>
        </w:rPr>
      </w:pPr>
      <w:proofErr w:type="gramStart"/>
      <w:r w:rsidRPr="002E5623">
        <w:rPr>
          <w:sz w:val="20"/>
          <w:szCs w:val="20"/>
          <w:lang w:val="fr-FR"/>
        </w:rPr>
        <w:t>le</w:t>
      </w:r>
      <w:proofErr w:type="gramEnd"/>
      <w:r w:rsidR="008E1732" w:rsidRPr="002E5623">
        <w:rPr>
          <w:sz w:val="20"/>
          <w:szCs w:val="20"/>
          <w:lang w:val="fr-FR"/>
        </w:rPr>
        <w:t xml:space="preserve"> résumé des résultats de la vérification, l'avis </w:t>
      </w:r>
      <w:r w:rsidR="004B544A" w:rsidRPr="002E5623">
        <w:rPr>
          <w:sz w:val="20"/>
          <w:szCs w:val="20"/>
          <w:lang w:val="fr-FR"/>
        </w:rPr>
        <w:t xml:space="preserve">sur la </w:t>
      </w:r>
      <w:r w:rsidR="008E1732" w:rsidRPr="002E5623">
        <w:rPr>
          <w:sz w:val="20"/>
          <w:szCs w:val="20"/>
          <w:lang w:val="fr-FR"/>
        </w:rPr>
        <w:t>vérification et l</w:t>
      </w:r>
      <w:r w:rsidR="004B544A" w:rsidRPr="002E5623">
        <w:rPr>
          <w:sz w:val="20"/>
          <w:szCs w:val="20"/>
          <w:lang w:val="fr-FR"/>
        </w:rPr>
        <w:t xml:space="preserve">’avis </w:t>
      </w:r>
      <w:r w:rsidR="008E1732" w:rsidRPr="002E5623">
        <w:rPr>
          <w:sz w:val="20"/>
          <w:szCs w:val="20"/>
          <w:lang w:val="fr-FR"/>
        </w:rPr>
        <w:t>sur le niveau d'assurance ;</w:t>
      </w:r>
    </w:p>
    <w:p w14:paraId="77EF3B78" w14:textId="77777777" w:rsidR="008E1732" w:rsidRPr="002E5623" w:rsidRDefault="008E1732" w:rsidP="00C836F9">
      <w:pPr>
        <w:pStyle w:val="ListBullet"/>
        <w:jc w:val="both"/>
        <w:rPr>
          <w:sz w:val="20"/>
          <w:szCs w:val="20"/>
          <w:lang w:val="fr-FR"/>
        </w:rPr>
      </w:pPr>
      <w:r w:rsidRPr="002E5623">
        <w:rPr>
          <w:sz w:val="20"/>
          <w:szCs w:val="20"/>
          <w:lang w:val="fr-FR"/>
        </w:rPr>
        <w:t>La quantité vérifiée de réductions d'émissions réalisées.</w:t>
      </w:r>
    </w:p>
    <w:p w14:paraId="2FC96720" w14:textId="77777777" w:rsidR="008E1732" w:rsidRPr="002E5623" w:rsidRDefault="008E1732" w:rsidP="00C836F9">
      <w:pPr>
        <w:pStyle w:val="ListBullet"/>
        <w:jc w:val="both"/>
        <w:rPr>
          <w:sz w:val="20"/>
          <w:szCs w:val="20"/>
          <w:lang w:val="fr-FR"/>
        </w:rPr>
      </w:pPr>
      <w:r w:rsidRPr="002E5623">
        <w:rPr>
          <w:sz w:val="20"/>
          <w:szCs w:val="20"/>
          <w:lang w:val="fr-FR"/>
        </w:rPr>
        <w:t xml:space="preserve">La date et la signature </w:t>
      </w:r>
      <w:r w:rsidR="000756C0" w:rsidRPr="002E5623">
        <w:rPr>
          <w:sz w:val="20"/>
          <w:szCs w:val="20"/>
          <w:lang w:val="fr-FR"/>
        </w:rPr>
        <w:t xml:space="preserve">d’une personne habilitée à signer </w:t>
      </w:r>
      <w:r w:rsidRPr="002E5623">
        <w:rPr>
          <w:sz w:val="20"/>
          <w:szCs w:val="20"/>
          <w:lang w:val="fr-FR"/>
        </w:rPr>
        <w:t>de l'organisme vérificateur.</w:t>
      </w:r>
    </w:p>
    <w:p w14:paraId="5C860C1E" w14:textId="77777777" w:rsidR="003E261E" w:rsidRPr="002E5623" w:rsidRDefault="0051573C" w:rsidP="003E261E">
      <w:pPr>
        <w:rPr>
          <w:sz w:val="20"/>
          <w:szCs w:val="20"/>
          <w:lang w:val="fr-FR"/>
        </w:rPr>
      </w:pPr>
      <w:r w:rsidRPr="002E5623">
        <w:rPr>
          <w:sz w:val="20"/>
          <w:szCs w:val="20"/>
          <w:lang w:val="fr-FR"/>
        </w:rPr>
        <w:t>L</w:t>
      </w:r>
      <w:r w:rsidR="007C7172" w:rsidRPr="002E5623">
        <w:rPr>
          <w:sz w:val="20"/>
          <w:szCs w:val="20"/>
          <w:lang w:val="fr-FR"/>
        </w:rPr>
        <w:t xml:space="preserve">e </w:t>
      </w:r>
      <w:r w:rsidRPr="002E5623">
        <w:rPr>
          <w:sz w:val="20"/>
          <w:szCs w:val="20"/>
          <w:lang w:val="fr-FR"/>
        </w:rPr>
        <w:t xml:space="preserve">vérificateur </w:t>
      </w:r>
      <w:r w:rsidR="009A4A49" w:rsidRPr="002E5623">
        <w:rPr>
          <w:sz w:val="20"/>
          <w:szCs w:val="20"/>
          <w:lang w:val="fr-FR"/>
        </w:rPr>
        <w:t>indique</w:t>
      </w:r>
      <w:r w:rsidRPr="002E5623">
        <w:rPr>
          <w:sz w:val="20"/>
          <w:szCs w:val="20"/>
          <w:lang w:val="fr-FR"/>
        </w:rPr>
        <w:t xml:space="preserve"> tous le</w:t>
      </w:r>
      <w:r w:rsidR="002816F1" w:rsidRPr="002E5623">
        <w:rPr>
          <w:sz w:val="20"/>
          <w:szCs w:val="20"/>
          <w:lang w:val="fr-FR"/>
        </w:rPr>
        <w:t>s</w:t>
      </w:r>
      <w:r w:rsidRPr="002E5623">
        <w:rPr>
          <w:sz w:val="20"/>
          <w:szCs w:val="20"/>
          <w:lang w:val="fr-FR"/>
        </w:rPr>
        <w:t xml:space="preserve"> documents à l'appui de la vérification et met ces documents à disposition sur demande</w:t>
      </w:r>
      <w:r w:rsidR="003E261E" w:rsidRPr="002E5623">
        <w:rPr>
          <w:sz w:val="20"/>
          <w:szCs w:val="20"/>
          <w:lang w:val="fr-FR"/>
        </w:rPr>
        <w:t>.</w:t>
      </w:r>
    </w:p>
    <w:p w14:paraId="1D8BBE68" w14:textId="77777777" w:rsidR="00B11E04" w:rsidRPr="00444582" w:rsidRDefault="009E4492" w:rsidP="00EE4D35">
      <w:pPr>
        <w:pStyle w:val="Heading1"/>
        <w:rPr>
          <w:sz w:val="24"/>
          <w:szCs w:val="24"/>
          <w:lang w:val="fr-FR"/>
        </w:rPr>
      </w:pPr>
      <w:bookmarkStart w:id="37" w:name="_Toc140591808"/>
      <w:r w:rsidRPr="00444582">
        <w:rPr>
          <w:sz w:val="24"/>
          <w:szCs w:val="24"/>
          <w:lang w:val="fr-FR"/>
        </w:rPr>
        <w:t>H</w:t>
      </w:r>
      <w:r w:rsidR="00B11E04" w:rsidRPr="00444582">
        <w:rPr>
          <w:sz w:val="24"/>
          <w:szCs w:val="24"/>
          <w:lang w:val="fr-FR"/>
        </w:rPr>
        <w:t>istor</w:t>
      </w:r>
      <w:r w:rsidRPr="00444582">
        <w:rPr>
          <w:sz w:val="24"/>
          <w:szCs w:val="24"/>
          <w:lang w:val="fr-FR"/>
        </w:rPr>
        <w:t>ique des versions</w:t>
      </w:r>
      <w:bookmarkEnd w:id="37"/>
    </w:p>
    <w:tbl>
      <w:tblPr>
        <w:tblStyle w:val="TableGrid"/>
        <w:tblW w:w="0" w:type="auto"/>
        <w:tblLook w:val="04A0" w:firstRow="1" w:lastRow="0" w:firstColumn="1" w:lastColumn="0" w:noHBand="0" w:noVBand="1"/>
      </w:tblPr>
      <w:tblGrid>
        <w:gridCol w:w="1075"/>
        <w:gridCol w:w="1755"/>
        <w:gridCol w:w="6432"/>
      </w:tblGrid>
      <w:tr w:rsidR="00B11E04" w:rsidRPr="002E5623" w14:paraId="7A476E99" w14:textId="77777777" w:rsidTr="009E4492">
        <w:tc>
          <w:tcPr>
            <w:tcW w:w="1075" w:type="dxa"/>
          </w:tcPr>
          <w:p w14:paraId="151457A7" w14:textId="77777777" w:rsidR="00B11E04" w:rsidRPr="002E5623" w:rsidRDefault="00B11E04" w:rsidP="00997DC0">
            <w:pPr>
              <w:spacing w:before="20" w:after="20"/>
              <w:rPr>
                <w:sz w:val="20"/>
                <w:szCs w:val="20"/>
                <w:lang w:val="fr-FR"/>
              </w:rPr>
            </w:pPr>
            <w:r w:rsidRPr="002E5623">
              <w:rPr>
                <w:sz w:val="20"/>
                <w:szCs w:val="20"/>
                <w:lang w:val="fr-FR"/>
              </w:rPr>
              <w:t>Version</w:t>
            </w:r>
          </w:p>
        </w:tc>
        <w:tc>
          <w:tcPr>
            <w:tcW w:w="1755" w:type="dxa"/>
          </w:tcPr>
          <w:p w14:paraId="48735A2A" w14:textId="77777777" w:rsidR="00B11E04" w:rsidRPr="002E5623" w:rsidRDefault="00B11E04" w:rsidP="00997DC0">
            <w:pPr>
              <w:spacing w:before="20" w:after="20"/>
              <w:rPr>
                <w:sz w:val="20"/>
                <w:szCs w:val="20"/>
                <w:lang w:val="fr-FR"/>
              </w:rPr>
            </w:pPr>
            <w:r w:rsidRPr="002E5623">
              <w:rPr>
                <w:sz w:val="20"/>
                <w:szCs w:val="20"/>
                <w:lang w:val="fr-FR"/>
              </w:rPr>
              <w:t>Date</w:t>
            </w:r>
          </w:p>
        </w:tc>
        <w:tc>
          <w:tcPr>
            <w:tcW w:w="6432" w:type="dxa"/>
          </w:tcPr>
          <w:p w14:paraId="0C56D574" w14:textId="77777777" w:rsidR="00B11E04" w:rsidRPr="002E5623" w:rsidRDefault="00D44E2B" w:rsidP="00997DC0">
            <w:pPr>
              <w:spacing w:before="20" w:after="20"/>
              <w:rPr>
                <w:sz w:val="20"/>
                <w:szCs w:val="20"/>
                <w:lang w:val="fr-FR"/>
              </w:rPr>
            </w:pPr>
            <w:r w:rsidRPr="002E5623">
              <w:rPr>
                <w:sz w:val="20"/>
                <w:szCs w:val="20"/>
                <w:lang w:val="fr-FR"/>
              </w:rPr>
              <w:t>Contenu</w:t>
            </w:r>
            <w:r w:rsidR="00B11E04" w:rsidRPr="002E5623">
              <w:rPr>
                <w:sz w:val="20"/>
                <w:szCs w:val="20"/>
                <w:lang w:val="fr-FR"/>
              </w:rPr>
              <w:t xml:space="preserve"> r</w:t>
            </w:r>
            <w:r w:rsidR="009E4492" w:rsidRPr="002E5623">
              <w:rPr>
                <w:sz w:val="20"/>
                <w:szCs w:val="20"/>
                <w:lang w:val="fr-FR"/>
              </w:rPr>
              <w:t>évisé</w:t>
            </w:r>
          </w:p>
        </w:tc>
      </w:tr>
      <w:tr w:rsidR="00B11E04" w:rsidRPr="002E5623" w14:paraId="51321D19" w14:textId="77777777" w:rsidTr="009E4492">
        <w:tc>
          <w:tcPr>
            <w:tcW w:w="1075" w:type="dxa"/>
          </w:tcPr>
          <w:p w14:paraId="216ACAE9" w14:textId="77777777" w:rsidR="00B11E04" w:rsidRPr="002E5623" w:rsidRDefault="00B11E04" w:rsidP="00997DC0">
            <w:pPr>
              <w:spacing w:before="20" w:after="20"/>
              <w:rPr>
                <w:sz w:val="20"/>
                <w:szCs w:val="20"/>
                <w:lang w:val="fr-FR"/>
              </w:rPr>
            </w:pPr>
            <w:r w:rsidRPr="002E5623">
              <w:rPr>
                <w:sz w:val="20"/>
                <w:szCs w:val="20"/>
                <w:lang w:val="fr-FR"/>
              </w:rPr>
              <w:t>1.0</w:t>
            </w:r>
          </w:p>
        </w:tc>
        <w:tc>
          <w:tcPr>
            <w:tcW w:w="1755" w:type="dxa"/>
          </w:tcPr>
          <w:p w14:paraId="18F712B5" w14:textId="77777777" w:rsidR="00B11E04" w:rsidRPr="002E5623" w:rsidRDefault="009E4492" w:rsidP="00997DC0">
            <w:pPr>
              <w:spacing w:before="20" w:after="20"/>
              <w:rPr>
                <w:sz w:val="20"/>
                <w:szCs w:val="20"/>
                <w:lang w:val="fr-FR"/>
              </w:rPr>
            </w:pPr>
            <w:r w:rsidRPr="002E5623">
              <w:rPr>
                <w:sz w:val="20"/>
                <w:szCs w:val="20"/>
                <w:lang w:val="fr-FR"/>
              </w:rPr>
              <w:t>JJ/</w:t>
            </w:r>
            <w:r w:rsidR="003D5DB3" w:rsidRPr="002E5623">
              <w:rPr>
                <w:sz w:val="20"/>
                <w:szCs w:val="20"/>
                <w:lang w:val="fr-FR"/>
              </w:rPr>
              <w:t>MM</w:t>
            </w:r>
            <w:r w:rsidRPr="002E5623">
              <w:rPr>
                <w:sz w:val="20"/>
                <w:szCs w:val="20"/>
                <w:lang w:val="fr-FR"/>
              </w:rPr>
              <w:t>/AAAA</w:t>
            </w:r>
          </w:p>
        </w:tc>
        <w:tc>
          <w:tcPr>
            <w:tcW w:w="6432" w:type="dxa"/>
          </w:tcPr>
          <w:p w14:paraId="599556DC" w14:textId="77777777" w:rsidR="00B11E04" w:rsidRPr="002E5623" w:rsidRDefault="003220AF" w:rsidP="003220AF">
            <w:pPr>
              <w:spacing w:before="20" w:after="20"/>
              <w:rPr>
                <w:sz w:val="20"/>
                <w:szCs w:val="20"/>
                <w:lang w:val="fr-FR"/>
              </w:rPr>
            </w:pPr>
            <w:r w:rsidRPr="002E5623">
              <w:rPr>
                <w:sz w:val="20"/>
                <w:szCs w:val="20"/>
                <w:lang w:val="fr-FR"/>
              </w:rPr>
              <w:t>A</w:t>
            </w:r>
            <w:r w:rsidR="00B11E04" w:rsidRPr="002E5623">
              <w:rPr>
                <w:sz w:val="20"/>
                <w:szCs w:val="20"/>
                <w:lang w:val="fr-FR"/>
              </w:rPr>
              <w:t xml:space="preserve">doption </w:t>
            </w:r>
            <w:r w:rsidRPr="002E5623">
              <w:rPr>
                <w:sz w:val="20"/>
                <w:szCs w:val="20"/>
                <w:lang w:val="fr-FR"/>
              </w:rPr>
              <w:t>initiale</w:t>
            </w:r>
          </w:p>
        </w:tc>
      </w:tr>
    </w:tbl>
    <w:p w14:paraId="0A93267F" w14:textId="77777777" w:rsidR="00B11E04" w:rsidRPr="002E5623" w:rsidRDefault="00B11E04" w:rsidP="003E261E">
      <w:pPr>
        <w:rPr>
          <w:sz w:val="20"/>
          <w:szCs w:val="20"/>
          <w:lang w:val="fr-FR"/>
        </w:rPr>
      </w:pPr>
    </w:p>
    <w:sectPr w:rsidR="00B11E04" w:rsidRPr="002E5623" w:rsidSect="00045ECD">
      <w:pgSz w:w="11906" w:h="16838" w:code="9"/>
      <w:pgMar w:top="1152" w:right="1080" w:bottom="1152" w:left="1080" w:header="706" w:footer="28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B82FA" w14:textId="77777777" w:rsidR="000E2DB7" w:rsidRDefault="000E2DB7" w:rsidP="00612A3A">
      <w:pPr>
        <w:spacing w:line="240" w:lineRule="auto"/>
      </w:pPr>
      <w:r>
        <w:separator/>
      </w:r>
    </w:p>
  </w:endnote>
  <w:endnote w:type="continuationSeparator" w:id="0">
    <w:p w14:paraId="43F64D46" w14:textId="77777777" w:rsidR="000E2DB7" w:rsidRDefault="000E2DB7" w:rsidP="00612A3A">
      <w:pPr>
        <w:spacing w:line="240" w:lineRule="auto"/>
      </w:pPr>
      <w:r>
        <w:continuationSeparator/>
      </w:r>
    </w:p>
  </w:endnote>
  <w:endnote w:type="continuationNotice" w:id="1">
    <w:p w14:paraId="108BEF2C" w14:textId="77777777" w:rsidR="000E2DB7" w:rsidRDefault="000E2D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E3F3" w14:textId="76A24F93" w:rsidR="00BB486F" w:rsidRPr="001041B9" w:rsidRDefault="001041B9" w:rsidP="00AF5B76">
    <w:pPr>
      <w:pStyle w:val="Footer"/>
      <w:rPr>
        <w:lang w:val="fr-FR"/>
      </w:rPr>
    </w:pPr>
    <w:bookmarkStart w:id="1" w:name="_Hlk501716670"/>
    <w:r w:rsidRPr="003A67B9">
      <w:rPr>
        <w:sz w:val="20"/>
        <w:szCs w:val="20"/>
        <w:lang w:val="fr-FR"/>
      </w:rPr>
      <w:t xml:space="preserve">Lignes directrices relatives à la </w:t>
    </w:r>
    <w:r>
      <w:rPr>
        <w:sz w:val="20"/>
        <w:szCs w:val="20"/>
        <w:lang w:val="fr-FR"/>
      </w:rPr>
      <w:t xml:space="preserve">vérification pour les </w:t>
    </w:r>
    <w:r w:rsidR="00214167">
      <w:rPr>
        <w:sz w:val="20"/>
        <w:szCs w:val="20"/>
        <w:lang w:val="fr-FR"/>
      </w:rPr>
      <w:t>réchauds</w:t>
    </w:r>
    <w:r>
      <w:rPr>
        <w:sz w:val="20"/>
        <w:szCs w:val="20"/>
        <w:lang w:val="fr-FR"/>
      </w:rPr>
      <w:t xml:space="preserve"> à combustibles </w:t>
    </w:r>
    <w:proofErr w:type="gramStart"/>
    <w:r>
      <w:rPr>
        <w:sz w:val="20"/>
        <w:szCs w:val="20"/>
        <w:lang w:val="fr-FR"/>
      </w:rPr>
      <w:t>renouvelables</w:t>
    </w:r>
    <w:r w:rsidR="00BB486F" w:rsidRPr="001041B9">
      <w:rPr>
        <w:sz w:val="20"/>
        <w:szCs w:val="20"/>
        <w:lang w:val="fr-FR"/>
      </w:rPr>
      <w:t>:</w:t>
    </w:r>
    <w:proofErr w:type="gramEnd"/>
    <w:r w:rsidR="00BB486F" w:rsidRPr="001041B9">
      <w:rPr>
        <w:sz w:val="20"/>
        <w:szCs w:val="20"/>
        <w:lang w:val="fr-FR"/>
      </w:rPr>
      <w:t xml:space="preserve"> Version </w:t>
    </w:r>
    <w:r w:rsidR="002D02D8" w:rsidRPr="001041B9">
      <w:rPr>
        <w:sz w:val="20"/>
        <w:szCs w:val="20"/>
        <w:lang w:val="fr-FR"/>
      </w:rPr>
      <w:t>1</w:t>
    </w:r>
    <w:r w:rsidR="00BB486F" w:rsidRPr="001041B9">
      <w:rPr>
        <w:sz w:val="20"/>
        <w:szCs w:val="20"/>
        <w:lang w:val="fr-FR"/>
      </w:rPr>
      <w:t>.0</w:t>
    </w:r>
    <w:bookmarkEnd w:id="1"/>
    <w:r w:rsidR="00D60D45">
      <w:rPr>
        <w:noProof/>
        <w:lang w:eastAsia="en-GB"/>
      </w:rPr>
    </w:r>
    <w:r w:rsidR="00D60D45">
      <w:rPr>
        <w:noProof/>
        <w:lang w:eastAsia="en-GB"/>
      </w:rPr>
      <w:pict w14:anchorId="245B6D80">
        <v:line id="Straight Connector 1" o:spid="_x0000_s1026" alt="" style="position:absolute;left:0;text-align:left;z-index:251658240;visibility:visible;mso-wrap-style:square;mso-wrap-edited:f;mso-width-percent:0;mso-height-percent:0;mso-wrap-distance-left:9pt;mso-wrap-distance-right:9pt;mso-position-horizontal:absolute;mso-position-horizontal-relative:page;mso-position-vertical:absolute;mso-position-vertical-relative:page;mso-width-percent:0;mso-height-percent:0;mso-width-relative:margin;mso-height-relative:page" from="0,805.4pt" to="595.3pt,805.4pt" strokecolor="#2bb673" strokeweight="1pt">
          <w10:wrap anchorx="page" anchory="page"/>
        </v:line>
      </w:pict>
    </w:r>
    <w:r w:rsidR="00BB486F" w:rsidRPr="001041B9">
      <w:rPr>
        <w:lang w:val="fr-FR"/>
      </w:rPr>
      <w:tab/>
    </w:r>
    <w:r w:rsidR="00BB486F" w:rsidRPr="001041B9">
      <w:rPr>
        <w:sz w:val="20"/>
        <w:szCs w:val="20"/>
        <w:lang w:val="fr-FR"/>
      </w:rPr>
      <w:t xml:space="preserve">Page </w:t>
    </w:r>
    <w:r w:rsidR="005C7229" w:rsidRPr="000E5876">
      <w:rPr>
        <w:bCs/>
        <w:color w:val="000000" w:themeColor="text1"/>
        <w:sz w:val="20"/>
        <w:szCs w:val="20"/>
      </w:rPr>
      <w:fldChar w:fldCharType="begin"/>
    </w:r>
    <w:r w:rsidR="00BB486F" w:rsidRPr="001041B9">
      <w:rPr>
        <w:bCs/>
        <w:color w:val="000000" w:themeColor="text1"/>
        <w:sz w:val="20"/>
        <w:szCs w:val="20"/>
        <w:lang w:val="fr-FR"/>
      </w:rPr>
      <w:instrText xml:space="preserve"> PAGE   \* MERGEFORMAT </w:instrText>
    </w:r>
    <w:r w:rsidR="005C7229" w:rsidRPr="000E5876">
      <w:rPr>
        <w:bCs/>
        <w:color w:val="000000" w:themeColor="text1"/>
        <w:sz w:val="20"/>
        <w:szCs w:val="20"/>
      </w:rPr>
      <w:fldChar w:fldCharType="separate"/>
    </w:r>
    <w:r w:rsidR="002E5623">
      <w:rPr>
        <w:bCs/>
        <w:noProof/>
        <w:color w:val="000000" w:themeColor="text1"/>
        <w:sz w:val="20"/>
        <w:szCs w:val="20"/>
        <w:lang w:val="fr-FR"/>
      </w:rPr>
      <w:t>9</w:t>
    </w:r>
    <w:r w:rsidR="005C7229" w:rsidRPr="000E5876">
      <w:rPr>
        <w:bCs/>
        <w:color w:val="000000" w:themeColor="text1"/>
        <w:sz w:val="20"/>
        <w:szCs w:val="20"/>
      </w:rPr>
      <w:fldChar w:fldCharType="end"/>
    </w:r>
    <w:r w:rsidR="00BB486F" w:rsidRPr="001041B9">
      <w:rPr>
        <w:bCs/>
        <w:color w:val="000000" w:themeColor="text1"/>
        <w:sz w:val="20"/>
        <w:szCs w:val="20"/>
        <w:lang w:val="fr-FR"/>
      </w:rPr>
      <w:t xml:space="preserve"> of </w:t>
    </w:r>
    <w:r w:rsidR="00214167">
      <w:fldChar w:fldCharType="begin"/>
    </w:r>
    <w:r w:rsidR="00214167" w:rsidRPr="00444582">
      <w:rPr>
        <w:lang w:val="fr-FR"/>
      </w:rPr>
      <w:instrText xml:space="preserve"> NUMPAGES   \* MERGEFORMAT </w:instrText>
    </w:r>
    <w:r w:rsidR="00214167">
      <w:fldChar w:fldCharType="separate"/>
    </w:r>
    <w:r w:rsidR="002E5623">
      <w:rPr>
        <w:bCs/>
        <w:noProof/>
        <w:color w:val="000000" w:themeColor="text1"/>
        <w:sz w:val="20"/>
        <w:szCs w:val="20"/>
        <w:lang w:val="fr-FR"/>
      </w:rPr>
      <w:t>10</w:t>
    </w:r>
    <w:r w:rsidR="00214167">
      <w:rPr>
        <w:bCs/>
        <w:noProof/>
        <w:color w:val="000000" w:themeColor="text1"/>
        <w:sz w:val="20"/>
        <w:szCs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47DA6" w14:textId="77777777" w:rsidR="000E2DB7" w:rsidRDefault="000E2DB7" w:rsidP="00612A3A">
      <w:pPr>
        <w:spacing w:line="240" w:lineRule="auto"/>
      </w:pPr>
      <w:r>
        <w:separator/>
      </w:r>
    </w:p>
  </w:footnote>
  <w:footnote w:type="continuationSeparator" w:id="0">
    <w:p w14:paraId="47824E5A" w14:textId="77777777" w:rsidR="000E2DB7" w:rsidRDefault="000E2DB7" w:rsidP="00612A3A">
      <w:pPr>
        <w:spacing w:line="240" w:lineRule="auto"/>
      </w:pPr>
      <w:r>
        <w:continuationSeparator/>
      </w:r>
    </w:p>
  </w:footnote>
  <w:footnote w:type="continuationNotice" w:id="1">
    <w:p w14:paraId="684A6AB5" w14:textId="77777777" w:rsidR="000E2DB7" w:rsidRDefault="000E2DB7">
      <w:pPr>
        <w:spacing w:after="0" w:line="240" w:lineRule="auto"/>
      </w:pPr>
    </w:p>
  </w:footnote>
  <w:footnote w:id="2">
    <w:p w14:paraId="657A350F" w14:textId="77777777" w:rsidR="00BB486F" w:rsidRPr="00766BF8" w:rsidRDefault="00BB486F" w:rsidP="00766BF8">
      <w:pPr>
        <w:pStyle w:val="FootnoteText"/>
        <w:spacing w:after="0"/>
        <w:rPr>
          <w:sz w:val="16"/>
          <w:szCs w:val="18"/>
          <w:lang w:val="en-US"/>
        </w:rPr>
      </w:pPr>
      <w:r w:rsidRPr="00766BF8">
        <w:rPr>
          <w:rStyle w:val="FootnoteReference"/>
          <w:sz w:val="16"/>
          <w:szCs w:val="18"/>
        </w:rPr>
        <w:footnoteRef/>
      </w:r>
      <w:hyperlink r:id="rId1" w:history="1">
        <w:r w:rsidRPr="00766BF8">
          <w:rPr>
            <w:rStyle w:val="Hyperlink"/>
            <w:sz w:val="16"/>
            <w:szCs w:val="18"/>
          </w:rPr>
          <w:t>https://www.jcm.go.jp/rules_and_guidelines/pw/file_06/JCM_PW_GL_VV_ver01.0.pdf</w:t>
        </w:r>
      </w:hyperlink>
    </w:p>
  </w:footnote>
  <w:footnote w:id="3">
    <w:p w14:paraId="1C5270EB" w14:textId="77777777" w:rsidR="00BB486F" w:rsidRPr="00766BF8" w:rsidRDefault="00BB486F" w:rsidP="00766BF8">
      <w:pPr>
        <w:pStyle w:val="FootnoteText"/>
        <w:spacing w:after="0"/>
        <w:rPr>
          <w:sz w:val="16"/>
          <w:szCs w:val="18"/>
          <w:lang w:val="en-US"/>
        </w:rPr>
      </w:pPr>
      <w:r w:rsidRPr="00766BF8">
        <w:rPr>
          <w:rStyle w:val="FootnoteReference"/>
          <w:sz w:val="16"/>
          <w:szCs w:val="18"/>
        </w:rPr>
        <w:footnoteRef/>
      </w:r>
      <w:hyperlink r:id="rId2" w:history="1">
        <w:r w:rsidRPr="00766BF8">
          <w:rPr>
            <w:rStyle w:val="Hyperlink"/>
            <w:sz w:val="16"/>
            <w:szCs w:val="18"/>
          </w:rPr>
          <w:t>http://www.climateactionreserve.org/wp-content/uploads/2017/02/2017-Verification-Program-Manual.pdf</w:t>
        </w:r>
      </w:hyperlink>
    </w:p>
  </w:footnote>
  <w:footnote w:id="4">
    <w:p w14:paraId="21C2B380" w14:textId="77777777" w:rsidR="00BB486F" w:rsidRPr="00940A00" w:rsidRDefault="00BB486F" w:rsidP="00766BF8">
      <w:pPr>
        <w:pStyle w:val="FootnoteText"/>
        <w:spacing w:after="0"/>
        <w:rPr>
          <w:sz w:val="16"/>
          <w:szCs w:val="18"/>
          <w:lang w:val="fr-FR"/>
        </w:rPr>
      </w:pPr>
      <w:r w:rsidRPr="00766BF8">
        <w:rPr>
          <w:rStyle w:val="FootnoteReference"/>
          <w:sz w:val="16"/>
          <w:szCs w:val="18"/>
        </w:rPr>
        <w:footnoteRef/>
      </w:r>
      <w:r w:rsidR="00940A00" w:rsidRPr="00940A00">
        <w:rPr>
          <w:sz w:val="16"/>
          <w:szCs w:val="18"/>
          <w:lang w:val="fr-FR"/>
        </w:rPr>
        <w:t xml:space="preserve">Bien que les </w:t>
      </w:r>
      <w:r w:rsidR="00940A00">
        <w:rPr>
          <w:sz w:val="16"/>
          <w:szCs w:val="18"/>
          <w:lang w:val="fr-FR"/>
        </w:rPr>
        <w:t>lignes directrices</w:t>
      </w:r>
      <w:r w:rsidR="00940A00" w:rsidRPr="00940A00">
        <w:rPr>
          <w:sz w:val="16"/>
          <w:szCs w:val="18"/>
          <w:lang w:val="fr-FR"/>
        </w:rPr>
        <w:t xml:space="preserve"> de ces normes aient été prises en compte dans l'élaboration du présent document, l'accréditation des vérificateurs doit se faire dans le cadre de la CCNUCC ou du SCV, conformément à la version actuelle du protocole d</w:t>
      </w:r>
      <w:r w:rsidR="00940A00">
        <w:rPr>
          <w:sz w:val="16"/>
          <w:szCs w:val="18"/>
          <w:lang w:val="fr-FR"/>
        </w:rPr>
        <w:t>es</w:t>
      </w:r>
      <w:r w:rsidR="00940A00" w:rsidRPr="00940A00">
        <w:rPr>
          <w:sz w:val="16"/>
          <w:szCs w:val="18"/>
          <w:lang w:val="fr-FR"/>
        </w:rPr>
        <w:t xml:space="preserve"> programme</w:t>
      </w:r>
      <w:r w:rsidR="00940A00">
        <w:rPr>
          <w:sz w:val="16"/>
          <w:szCs w:val="18"/>
          <w:lang w:val="fr-FR"/>
        </w:rPr>
        <w:t>s</w:t>
      </w:r>
      <w:r w:rsidR="00940A00" w:rsidRPr="00940A00">
        <w:rPr>
          <w:sz w:val="16"/>
          <w:szCs w:val="18"/>
          <w:lang w:val="fr-FR"/>
        </w:rPr>
        <w:t xml:space="preserve"> (voir note de bas de pag</w:t>
      </w:r>
      <w:r w:rsidRPr="00940A00">
        <w:rPr>
          <w:sz w:val="16"/>
          <w:szCs w:val="18"/>
          <w:lang w:val="fr-FR"/>
        </w:rPr>
        <w:t xml:space="preserve">e </w:t>
      </w:r>
      <w:r w:rsidR="00214167">
        <w:fldChar w:fldCharType="begin"/>
      </w:r>
      <w:r w:rsidR="00214167" w:rsidRPr="00444582">
        <w:rPr>
          <w:lang w:val="fr-FR"/>
        </w:rPr>
        <w:instrText xml:space="preserve"> NOTEREF _Ref501631696 \h  \* MERGEFORMAT </w:instrText>
      </w:r>
      <w:r w:rsidR="00214167">
        <w:fldChar w:fldCharType="separate"/>
      </w:r>
      <w:r w:rsidRPr="00444582">
        <w:rPr>
          <w:lang w:val="fr-FR"/>
        </w:rPr>
        <w:t>4</w:t>
      </w:r>
      <w:r w:rsidR="00214167">
        <w:fldChar w:fldCharType="end"/>
      </w:r>
      <w:r w:rsidRPr="00940A00">
        <w:rPr>
          <w:sz w:val="16"/>
          <w:szCs w:val="18"/>
          <w:lang w:val="fr-FR"/>
        </w:rPr>
        <w:t>)</w:t>
      </w:r>
      <w:r w:rsidR="004D1B29" w:rsidRPr="00940A00">
        <w:rPr>
          <w:sz w:val="16"/>
          <w:szCs w:val="18"/>
          <w:lang w:val="fr-FR"/>
        </w:rPr>
        <w:t>.</w:t>
      </w:r>
    </w:p>
  </w:footnote>
  <w:footnote w:id="5">
    <w:p w14:paraId="456CFDF5" w14:textId="77777777" w:rsidR="00BB486F" w:rsidRPr="006E4510" w:rsidRDefault="00BB486F" w:rsidP="00766BF8">
      <w:pPr>
        <w:pStyle w:val="FootnoteText"/>
        <w:spacing w:after="0"/>
        <w:rPr>
          <w:sz w:val="16"/>
          <w:szCs w:val="18"/>
          <w:lang w:val="fr-FR"/>
        </w:rPr>
      </w:pPr>
      <w:r w:rsidRPr="00766BF8">
        <w:rPr>
          <w:rStyle w:val="FootnoteReference"/>
          <w:sz w:val="16"/>
          <w:szCs w:val="18"/>
        </w:rPr>
        <w:footnoteRef/>
      </w:r>
      <w:r w:rsidR="006E4510" w:rsidRPr="006E4510">
        <w:rPr>
          <w:sz w:val="16"/>
          <w:szCs w:val="18"/>
          <w:lang w:val="fr-FR"/>
        </w:rPr>
        <w:t xml:space="preserve">Les </w:t>
      </w:r>
      <w:r w:rsidR="006E4510">
        <w:rPr>
          <w:sz w:val="16"/>
          <w:szCs w:val="18"/>
          <w:lang w:val="fr-FR"/>
        </w:rPr>
        <w:t>renvois</w:t>
      </w:r>
      <w:r w:rsidR="006E4510" w:rsidRPr="006E4510">
        <w:rPr>
          <w:sz w:val="16"/>
          <w:szCs w:val="18"/>
          <w:lang w:val="fr-FR"/>
        </w:rPr>
        <w:t xml:space="preserve"> aux </w:t>
      </w:r>
      <w:r w:rsidR="006E4510">
        <w:rPr>
          <w:sz w:val="16"/>
          <w:szCs w:val="18"/>
          <w:lang w:val="fr-FR"/>
        </w:rPr>
        <w:t>« exigences en matière</w:t>
      </w:r>
      <w:r w:rsidR="006E4510" w:rsidRPr="006E4510">
        <w:rPr>
          <w:sz w:val="16"/>
          <w:szCs w:val="18"/>
          <w:lang w:val="fr-FR"/>
        </w:rPr>
        <w:t xml:space="preserve"> d'éligibilité du document </w:t>
      </w:r>
      <w:proofErr w:type="gramStart"/>
      <w:r w:rsidR="006E4510" w:rsidRPr="006E4510">
        <w:rPr>
          <w:sz w:val="16"/>
          <w:szCs w:val="18"/>
          <w:lang w:val="fr-FR"/>
        </w:rPr>
        <w:t>d'inscription</w:t>
      </w:r>
      <w:r w:rsidR="006E4510">
        <w:rPr>
          <w:sz w:val="16"/>
          <w:szCs w:val="18"/>
          <w:lang w:val="fr-FR"/>
        </w:rPr>
        <w:t>»</w:t>
      </w:r>
      <w:proofErr w:type="gramEnd"/>
      <w:r w:rsidR="006E4510">
        <w:rPr>
          <w:sz w:val="16"/>
          <w:szCs w:val="18"/>
          <w:lang w:val="fr-FR"/>
        </w:rPr>
        <w:t xml:space="preserve"> </w:t>
      </w:r>
      <w:r w:rsidR="006E4510" w:rsidRPr="006E4510">
        <w:rPr>
          <w:sz w:val="16"/>
          <w:szCs w:val="18"/>
          <w:lang w:val="fr-FR"/>
        </w:rPr>
        <w:t xml:space="preserve">dans </w:t>
      </w:r>
      <w:r w:rsidR="006E4510">
        <w:rPr>
          <w:sz w:val="16"/>
          <w:szCs w:val="18"/>
          <w:lang w:val="fr-FR"/>
        </w:rPr>
        <w:t xml:space="preserve">les présentes lignes directrices </w:t>
      </w:r>
      <w:r w:rsidR="006E4510" w:rsidRPr="006E4510">
        <w:rPr>
          <w:sz w:val="16"/>
          <w:szCs w:val="18"/>
          <w:lang w:val="fr-FR"/>
        </w:rPr>
        <w:t xml:space="preserve">comprennent les exigences du document d'inscription relatives à la consultation des parties prenantes et à l'évaluation environnementale, ainsi que la section intitulée </w:t>
      </w:r>
      <w:r w:rsidR="006E4510">
        <w:rPr>
          <w:sz w:val="16"/>
          <w:szCs w:val="18"/>
          <w:lang w:val="fr-FR"/>
        </w:rPr>
        <w:t>« </w:t>
      </w:r>
      <w:r w:rsidR="006E4510" w:rsidRPr="006E4510">
        <w:rPr>
          <w:sz w:val="16"/>
          <w:szCs w:val="18"/>
          <w:lang w:val="fr-FR"/>
        </w:rPr>
        <w:t>conditions d'éligibilité</w:t>
      </w:r>
      <w:r w:rsidR="006E4510">
        <w:rPr>
          <w:sz w:val="16"/>
          <w:szCs w:val="18"/>
          <w:lang w:val="fr-FR"/>
        </w:rPr>
        <w:t> »</w:t>
      </w:r>
      <w:r w:rsidR="04FA40C4" w:rsidRPr="006E4510">
        <w:rPr>
          <w:sz w:val="16"/>
          <w:szCs w:val="18"/>
          <w:lang w:val="fr-FR"/>
        </w:rPr>
        <w:t xml:space="preserve">. </w:t>
      </w:r>
    </w:p>
  </w:footnote>
  <w:footnote w:id="6">
    <w:p w14:paraId="01576C49" w14:textId="77777777" w:rsidR="006F0A66" w:rsidRPr="00430B85" w:rsidRDefault="006F0A66" w:rsidP="00305B34">
      <w:pPr>
        <w:pStyle w:val="FootnoteText"/>
        <w:spacing w:after="0"/>
        <w:jc w:val="both"/>
        <w:rPr>
          <w:sz w:val="16"/>
          <w:szCs w:val="18"/>
          <w:lang w:val="fr-FR"/>
        </w:rPr>
      </w:pPr>
      <w:r w:rsidRPr="00766BF8">
        <w:rPr>
          <w:rStyle w:val="FootnoteReference"/>
          <w:sz w:val="16"/>
          <w:szCs w:val="18"/>
        </w:rPr>
        <w:footnoteRef/>
      </w:r>
      <w:r w:rsidR="00430B85" w:rsidRPr="00430B85">
        <w:rPr>
          <w:sz w:val="16"/>
          <w:szCs w:val="18"/>
          <w:lang w:val="fr-FR"/>
        </w:rPr>
        <w:t xml:space="preserve">Selon la norme </w:t>
      </w:r>
      <w:r w:rsidRPr="00430B85">
        <w:rPr>
          <w:sz w:val="16"/>
          <w:szCs w:val="18"/>
          <w:lang w:val="fr-FR"/>
        </w:rPr>
        <w:t>ISO 14064-</w:t>
      </w:r>
      <w:proofErr w:type="gramStart"/>
      <w:r w:rsidRPr="00430B85">
        <w:rPr>
          <w:sz w:val="16"/>
          <w:szCs w:val="18"/>
          <w:lang w:val="fr-FR"/>
        </w:rPr>
        <w:t>1:</w:t>
      </w:r>
      <w:proofErr w:type="gramEnd"/>
      <w:r w:rsidRPr="00430B85">
        <w:rPr>
          <w:sz w:val="16"/>
          <w:szCs w:val="18"/>
          <w:lang w:val="fr-FR"/>
        </w:rPr>
        <w:t xml:space="preserve">2018. </w:t>
      </w:r>
      <w:r w:rsidR="00430B85" w:rsidRPr="00430B85">
        <w:rPr>
          <w:sz w:val="16"/>
          <w:szCs w:val="18"/>
          <w:lang w:val="fr-FR"/>
        </w:rPr>
        <w:t>Spécifications et lignes directrices, au niveau des organismes, pour la quantification et la déclaration des émissions et des suppressions des gaz à effet de serre</w:t>
      </w:r>
      <w:r w:rsidRPr="00430B85">
        <w:rPr>
          <w:sz w:val="16"/>
          <w:szCs w:val="18"/>
          <w:lang w:val="fr-FR"/>
        </w:rPr>
        <w:t xml:space="preserve">. </w:t>
      </w:r>
    </w:p>
  </w:footnote>
  <w:footnote w:id="7">
    <w:p w14:paraId="11E1DC8D" w14:textId="77777777" w:rsidR="00BB486F" w:rsidRPr="00430B85" w:rsidRDefault="00BB486F" w:rsidP="00305B34">
      <w:pPr>
        <w:pStyle w:val="FootnoteText"/>
        <w:spacing w:after="0"/>
        <w:jc w:val="both"/>
        <w:rPr>
          <w:sz w:val="16"/>
          <w:szCs w:val="18"/>
          <w:lang w:val="fr-FR"/>
        </w:rPr>
      </w:pPr>
      <w:r w:rsidRPr="00766BF8">
        <w:rPr>
          <w:rStyle w:val="FootnoteReference"/>
          <w:sz w:val="16"/>
          <w:szCs w:val="18"/>
        </w:rPr>
        <w:footnoteRef/>
      </w:r>
      <w:r w:rsidR="00430B85" w:rsidRPr="00430B85">
        <w:rPr>
          <w:sz w:val="16"/>
          <w:szCs w:val="18"/>
          <w:lang w:val="fr-FR"/>
        </w:rPr>
        <w:t>Le protocole d</w:t>
      </w:r>
      <w:r w:rsidR="00430B85">
        <w:rPr>
          <w:sz w:val="16"/>
          <w:szCs w:val="18"/>
          <w:lang w:val="fr-FR"/>
        </w:rPr>
        <w:t>es</w:t>
      </w:r>
      <w:r w:rsidR="00430B85" w:rsidRPr="00430B85">
        <w:rPr>
          <w:sz w:val="16"/>
          <w:szCs w:val="18"/>
          <w:lang w:val="fr-FR"/>
        </w:rPr>
        <w:t xml:space="preserve"> programme</w:t>
      </w:r>
      <w:r w:rsidR="00430B85">
        <w:rPr>
          <w:sz w:val="16"/>
          <w:szCs w:val="18"/>
          <w:lang w:val="fr-FR"/>
        </w:rPr>
        <w:t>s du CNC</w:t>
      </w:r>
      <w:r w:rsidR="00430B85" w:rsidRPr="00430B85">
        <w:rPr>
          <w:sz w:val="16"/>
          <w:szCs w:val="18"/>
          <w:lang w:val="fr-FR"/>
        </w:rPr>
        <w:t xml:space="preserve"> comprend les catégories de vérificateurs qualifiés</w:t>
      </w:r>
      <w:r w:rsidR="00430B85">
        <w:rPr>
          <w:sz w:val="16"/>
          <w:szCs w:val="18"/>
          <w:lang w:val="fr-FR"/>
        </w:rPr>
        <w:t xml:space="preserve"> </w:t>
      </w:r>
      <w:proofErr w:type="gramStart"/>
      <w:r w:rsidR="00430B85">
        <w:rPr>
          <w:sz w:val="16"/>
          <w:szCs w:val="18"/>
          <w:lang w:val="fr-FR"/>
        </w:rPr>
        <w:t>suivantes</w:t>
      </w:r>
      <w:r w:rsidR="04FA40C4" w:rsidRPr="00430B85">
        <w:rPr>
          <w:sz w:val="16"/>
          <w:szCs w:val="18"/>
          <w:lang w:val="fr-FR"/>
        </w:rPr>
        <w:t>:</w:t>
      </w:r>
      <w:proofErr w:type="gramEnd"/>
      <w:r w:rsidR="04FA40C4" w:rsidRPr="00430B85">
        <w:rPr>
          <w:sz w:val="16"/>
          <w:szCs w:val="18"/>
          <w:lang w:val="fr-FR"/>
        </w:rPr>
        <w:t xml:space="preserve"> </w:t>
      </w:r>
    </w:p>
    <w:p w14:paraId="20D6D143" w14:textId="77777777" w:rsidR="00BB486F" w:rsidRPr="003D2134" w:rsidRDefault="00BB486F" w:rsidP="00305B34">
      <w:pPr>
        <w:pStyle w:val="FootnoteText"/>
        <w:spacing w:after="0"/>
        <w:jc w:val="both"/>
        <w:rPr>
          <w:sz w:val="16"/>
          <w:szCs w:val="18"/>
          <w:lang w:val="fr-FR"/>
        </w:rPr>
      </w:pPr>
      <w:r w:rsidRPr="003D2134">
        <w:rPr>
          <w:sz w:val="16"/>
          <w:szCs w:val="18"/>
          <w:lang w:val="fr-FR"/>
        </w:rPr>
        <w:t xml:space="preserve">• </w:t>
      </w:r>
      <w:r w:rsidR="003D2134" w:rsidRPr="003D2134">
        <w:rPr>
          <w:sz w:val="16"/>
          <w:szCs w:val="18"/>
          <w:lang w:val="fr-FR"/>
        </w:rPr>
        <w:t xml:space="preserve">Les entreprises accréditées en tant qu'entités opérationnelles désignées (EOD) par le Conseil exécutif du MDP dans le cadre du </w:t>
      </w:r>
      <w:r w:rsidR="003D2134">
        <w:rPr>
          <w:sz w:val="16"/>
          <w:szCs w:val="18"/>
          <w:lang w:val="fr-FR"/>
        </w:rPr>
        <w:t>« </w:t>
      </w:r>
      <w:r w:rsidR="003D2134" w:rsidRPr="003D2134">
        <w:rPr>
          <w:sz w:val="16"/>
          <w:szCs w:val="18"/>
          <w:lang w:val="fr-FR"/>
        </w:rPr>
        <w:t>Champ d'application sectoriel 1. Industries énergétiques (sources renouvelables/non renouvelables</w:t>
      </w:r>
      <w:proofErr w:type="gramStart"/>
      <w:r w:rsidR="003D2134" w:rsidRPr="003D2134">
        <w:rPr>
          <w:sz w:val="16"/>
          <w:szCs w:val="18"/>
          <w:lang w:val="fr-FR"/>
        </w:rPr>
        <w:t>)</w:t>
      </w:r>
      <w:r w:rsidR="003D2134" w:rsidRPr="003D2134">
        <w:rPr>
          <w:rFonts w:cstheme="minorHAnsi"/>
          <w:sz w:val="16"/>
          <w:szCs w:val="18"/>
          <w:lang w:val="fr-FR"/>
        </w:rPr>
        <w:t>»</w:t>
      </w:r>
      <w:proofErr w:type="gramEnd"/>
    </w:p>
    <w:p w14:paraId="6C26B39E" w14:textId="77777777" w:rsidR="00BB486F" w:rsidRPr="00F95189" w:rsidRDefault="00BB486F" w:rsidP="00305B34">
      <w:pPr>
        <w:pStyle w:val="FootnoteText"/>
        <w:spacing w:after="0"/>
        <w:jc w:val="both"/>
        <w:rPr>
          <w:sz w:val="16"/>
          <w:szCs w:val="18"/>
          <w:lang w:val="fr-FR"/>
        </w:rPr>
      </w:pPr>
      <w:r w:rsidRPr="003D2134">
        <w:rPr>
          <w:sz w:val="16"/>
          <w:szCs w:val="18"/>
          <w:lang w:val="fr-FR"/>
        </w:rPr>
        <w:t xml:space="preserve">• </w:t>
      </w:r>
      <w:r w:rsidR="00F95189" w:rsidRPr="003D2134">
        <w:rPr>
          <w:sz w:val="16"/>
          <w:szCs w:val="18"/>
          <w:lang w:val="fr-FR"/>
        </w:rPr>
        <w:t xml:space="preserve">Les entreprises accréditées en tant qu'entités </w:t>
      </w:r>
      <w:r w:rsidR="00F95189" w:rsidRPr="00F95189">
        <w:rPr>
          <w:sz w:val="16"/>
          <w:szCs w:val="18"/>
          <w:lang w:val="fr-FR"/>
        </w:rPr>
        <w:t>indépendante</w:t>
      </w:r>
      <w:r w:rsidR="00F95189">
        <w:rPr>
          <w:sz w:val="16"/>
          <w:szCs w:val="18"/>
          <w:lang w:val="fr-FR"/>
        </w:rPr>
        <w:t>s</w:t>
      </w:r>
      <w:r w:rsidR="00F95189" w:rsidRPr="00F95189">
        <w:rPr>
          <w:sz w:val="16"/>
          <w:szCs w:val="18"/>
          <w:lang w:val="fr-FR"/>
        </w:rPr>
        <w:t xml:space="preserve"> accréditée</w:t>
      </w:r>
      <w:r w:rsidR="00F95189">
        <w:rPr>
          <w:sz w:val="16"/>
          <w:szCs w:val="18"/>
          <w:lang w:val="fr-FR"/>
        </w:rPr>
        <w:t>s</w:t>
      </w:r>
      <w:r w:rsidR="00F95189" w:rsidRPr="00F95189">
        <w:rPr>
          <w:sz w:val="16"/>
          <w:szCs w:val="18"/>
          <w:lang w:val="fr-FR"/>
        </w:rPr>
        <w:t xml:space="preserve"> (EIA) dans le cadre </w:t>
      </w:r>
      <w:r w:rsidR="00305B34">
        <w:rPr>
          <w:sz w:val="16"/>
          <w:szCs w:val="18"/>
          <w:lang w:val="fr-FR"/>
        </w:rPr>
        <w:t>d</w:t>
      </w:r>
      <w:r w:rsidR="00F95189" w:rsidRPr="00F95189">
        <w:rPr>
          <w:sz w:val="16"/>
          <w:szCs w:val="18"/>
          <w:lang w:val="fr-FR"/>
        </w:rPr>
        <w:t xml:space="preserve">u Comité de supervision de la Mise en œuvre </w:t>
      </w:r>
      <w:proofErr w:type="spellStart"/>
      <w:r w:rsidR="00F95189" w:rsidRPr="00F95189">
        <w:rPr>
          <w:sz w:val="16"/>
          <w:szCs w:val="18"/>
          <w:lang w:val="fr-FR"/>
        </w:rPr>
        <w:t>conjointe</w:t>
      </w:r>
      <w:r w:rsidR="00F95189">
        <w:rPr>
          <w:sz w:val="16"/>
          <w:szCs w:val="18"/>
          <w:lang w:val="fr-FR"/>
        </w:rPr>
        <w:t>dans</w:t>
      </w:r>
      <w:proofErr w:type="spellEnd"/>
      <w:r w:rsidR="00F95189">
        <w:rPr>
          <w:sz w:val="16"/>
          <w:szCs w:val="18"/>
          <w:lang w:val="fr-FR"/>
        </w:rPr>
        <w:t xml:space="preserve"> le cadre du « </w:t>
      </w:r>
      <w:r w:rsidR="00F95189" w:rsidRPr="003D2134">
        <w:rPr>
          <w:sz w:val="16"/>
          <w:szCs w:val="18"/>
          <w:lang w:val="fr-FR"/>
        </w:rPr>
        <w:t>Champ d'application sectoriel 1. Industries énergétiques (sources renouvelables/non renouvelables</w:t>
      </w:r>
      <w:proofErr w:type="gramStart"/>
      <w:r w:rsidR="00F95189" w:rsidRPr="003D2134">
        <w:rPr>
          <w:sz w:val="16"/>
          <w:szCs w:val="18"/>
          <w:lang w:val="fr-FR"/>
        </w:rPr>
        <w:t>)</w:t>
      </w:r>
      <w:r w:rsidR="00F95189" w:rsidRPr="003D2134">
        <w:rPr>
          <w:rFonts w:cstheme="minorHAnsi"/>
          <w:sz w:val="16"/>
          <w:szCs w:val="18"/>
          <w:lang w:val="fr-FR"/>
        </w:rPr>
        <w:t>»</w:t>
      </w:r>
      <w:proofErr w:type="gramEnd"/>
    </w:p>
    <w:p w14:paraId="23C5A667" w14:textId="77777777" w:rsidR="00BB486F" w:rsidRPr="00305B34" w:rsidRDefault="00BB486F" w:rsidP="00305B34">
      <w:pPr>
        <w:pStyle w:val="FootnoteText"/>
        <w:spacing w:after="0"/>
        <w:jc w:val="both"/>
        <w:rPr>
          <w:sz w:val="16"/>
          <w:szCs w:val="18"/>
          <w:lang w:val="fr-FR"/>
        </w:rPr>
      </w:pPr>
      <w:r w:rsidRPr="00830369">
        <w:rPr>
          <w:sz w:val="16"/>
          <w:szCs w:val="18"/>
          <w:lang w:val="fr-FR"/>
        </w:rPr>
        <w:t xml:space="preserve">• </w:t>
      </w:r>
      <w:r w:rsidR="00305B34" w:rsidRPr="003D2134">
        <w:rPr>
          <w:sz w:val="16"/>
          <w:szCs w:val="18"/>
          <w:lang w:val="fr-FR"/>
        </w:rPr>
        <w:t xml:space="preserve">Les entreprises </w:t>
      </w:r>
      <w:r w:rsidR="00305B34" w:rsidRPr="00305B34">
        <w:rPr>
          <w:sz w:val="16"/>
          <w:szCs w:val="18"/>
          <w:lang w:val="fr-FR"/>
        </w:rPr>
        <w:t xml:space="preserve">accréditées en tant qu'organismes de validation/vérification par le </w:t>
      </w:r>
      <w:proofErr w:type="spellStart"/>
      <w:r w:rsidR="00305B34" w:rsidRPr="00305B34">
        <w:rPr>
          <w:sz w:val="16"/>
          <w:szCs w:val="18"/>
          <w:lang w:val="fr-FR"/>
        </w:rPr>
        <w:t>Verified</w:t>
      </w:r>
      <w:proofErr w:type="spellEnd"/>
      <w:r w:rsidR="00305B34" w:rsidRPr="00305B34">
        <w:rPr>
          <w:sz w:val="16"/>
          <w:szCs w:val="18"/>
          <w:lang w:val="fr-FR"/>
        </w:rPr>
        <w:t xml:space="preserve"> Carbon </w:t>
      </w:r>
      <w:proofErr w:type="spellStart"/>
      <w:r w:rsidR="00305B34" w:rsidRPr="00305B34">
        <w:rPr>
          <w:sz w:val="16"/>
          <w:szCs w:val="18"/>
          <w:lang w:val="fr-FR"/>
        </w:rPr>
        <w:t>Standard</w:t>
      </w:r>
      <w:r w:rsidR="00305B34" w:rsidRPr="003D2134">
        <w:rPr>
          <w:sz w:val="16"/>
          <w:szCs w:val="18"/>
          <w:lang w:val="fr-FR"/>
        </w:rPr>
        <w:t>dans</w:t>
      </w:r>
      <w:proofErr w:type="spellEnd"/>
      <w:r w:rsidR="00305B34" w:rsidRPr="003D2134">
        <w:rPr>
          <w:sz w:val="16"/>
          <w:szCs w:val="18"/>
          <w:lang w:val="fr-FR"/>
        </w:rPr>
        <w:t xml:space="preserve"> le cadre du </w:t>
      </w:r>
      <w:r w:rsidR="00F95189" w:rsidRPr="00830369">
        <w:rPr>
          <w:sz w:val="16"/>
          <w:szCs w:val="18"/>
          <w:lang w:val="fr-FR"/>
        </w:rPr>
        <w:t xml:space="preserve">« Champ d'application sectoriel 1. </w:t>
      </w:r>
      <w:r w:rsidR="00F95189" w:rsidRPr="003D2134">
        <w:rPr>
          <w:sz w:val="16"/>
          <w:szCs w:val="18"/>
          <w:lang w:val="fr-FR"/>
        </w:rPr>
        <w:t>Industries énergétiques (sources renouvelables/non renouvelables</w:t>
      </w:r>
      <w:proofErr w:type="gramStart"/>
      <w:r w:rsidR="00F95189" w:rsidRPr="003D2134">
        <w:rPr>
          <w:sz w:val="16"/>
          <w:szCs w:val="18"/>
          <w:lang w:val="fr-FR"/>
        </w:rPr>
        <w:t>)</w:t>
      </w:r>
      <w:r w:rsidR="00F95189" w:rsidRPr="003D2134">
        <w:rPr>
          <w:rFonts w:cstheme="minorHAnsi"/>
          <w:sz w:val="16"/>
          <w:szCs w:val="18"/>
          <w:lang w:val="fr-FR"/>
        </w:rPr>
        <w:t>»</w:t>
      </w:r>
      <w:proofErr w:type="gramEnd"/>
    </w:p>
  </w:footnote>
  <w:footnote w:id="8">
    <w:p w14:paraId="708D9229" w14:textId="77777777" w:rsidR="00BB486F" w:rsidRPr="0041700A" w:rsidRDefault="00BB486F" w:rsidP="00766BF8">
      <w:pPr>
        <w:pStyle w:val="FootnoteText"/>
        <w:spacing w:after="0"/>
        <w:rPr>
          <w:sz w:val="16"/>
          <w:szCs w:val="18"/>
          <w:lang w:val="fr-FR"/>
        </w:rPr>
      </w:pPr>
      <w:r w:rsidRPr="00766BF8">
        <w:rPr>
          <w:rStyle w:val="FootnoteReference"/>
          <w:sz w:val="16"/>
          <w:szCs w:val="18"/>
        </w:rPr>
        <w:footnoteRef/>
      </w:r>
      <w:r w:rsidR="0041700A" w:rsidRPr="0041700A">
        <w:rPr>
          <w:sz w:val="16"/>
          <w:szCs w:val="18"/>
          <w:lang w:val="fr-FR"/>
        </w:rPr>
        <w:t xml:space="preserve">Dans le </w:t>
      </w:r>
      <w:r w:rsidR="0041700A">
        <w:rPr>
          <w:sz w:val="16"/>
          <w:szCs w:val="18"/>
          <w:lang w:val="fr-FR"/>
        </w:rPr>
        <w:t>cas d’un niveau d’</w:t>
      </w:r>
      <w:r w:rsidR="0041700A" w:rsidRPr="0041700A">
        <w:rPr>
          <w:sz w:val="16"/>
          <w:szCs w:val="18"/>
          <w:lang w:val="fr-FR"/>
        </w:rPr>
        <w:t>assurance raisonnable, l'</w:t>
      </w:r>
      <w:r w:rsidR="0041700A">
        <w:rPr>
          <w:sz w:val="16"/>
          <w:szCs w:val="18"/>
          <w:lang w:val="fr-FR"/>
        </w:rPr>
        <w:t xml:space="preserve">avis sur la </w:t>
      </w:r>
      <w:r w:rsidR="0041700A" w:rsidRPr="0041700A">
        <w:rPr>
          <w:sz w:val="16"/>
          <w:szCs w:val="18"/>
          <w:lang w:val="fr-FR"/>
        </w:rPr>
        <w:t xml:space="preserve">vérification est exprimé en termes positifs : </w:t>
      </w:r>
      <w:r w:rsidR="0041700A" w:rsidRPr="0041700A">
        <w:rPr>
          <w:i/>
          <w:iCs/>
          <w:sz w:val="16"/>
          <w:szCs w:val="18"/>
          <w:lang w:val="fr-FR"/>
        </w:rPr>
        <w:t xml:space="preserve">« sur la base des contrôles que nous avons effectués, les données déclarées </w:t>
      </w:r>
      <w:r w:rsidR="0041700A" w:rsidRPr="0041700A">
        <w:rPr>
          <w:b/>
          <w:bCs/>
          <w:i/>
          <w:iCs/>
          <w:sz w:val="16"/>
          <w:szCs w:val="18"/>
          <w:lang w:val="fr-FR"/>
        </w:rPr>
        <w:t>sont</w:t>
      </w:r>
      <w:r w:rsidR="0041700A" w:rsidRPr="0041700A">
        <w:rPr>
          <w:i/>
          <w:iCs/>
          <w:sz w:val="16"/>
          <w:szCs w:val="18"/>
          <w:lang w:val="fr-FR"/>
        </w:rPr>
        <w:t xml:space="preserve"> matériellement correctes »</w:t>
      </w:r>
      <w:r w:rsidR="0041700A">
        <w:rPr>
          <w:rFonts w:cstheme="minorHAnsi"/>
          <w:sz w:val="16"/>
          <w:szCs w:val="18"/>
          <w:lang w:val="fr-FR"/>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762ADCC"/>
    <w:lvl w:ilvl="0">
      <w:start w:val="1"/>
      <w:numFmt w:val="decimal"/>
      <w:pStyle w:val="ListNumber"/>
      <w:lvlText w:val="%1"/>
      <w:lvlJc w:val="left"/>
      <w:pPr>
        <w:ind w:left="360" w:hanging="360"/>
      </w:pPr>
      <w:rPr>
        <w:rFonts w:hint="default"/>
        <w:b/>
        <w:i w:val="0"/>
        <w:color w:val="2BB673"/>
      </w:rPr>
    </w:lvl>
  </w:abstractNum>
  <w:abstractNum w:abstractNumId="1" w15:restartNumberingAfterBreak="0">
    <w:nsid w:val="FFFFFF89"/>
    <w:multiLevelType w:val="singleLevel"/>
    <w:tmpl w:val="2592ADBC"/>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CD15DD8"/>
    <w:multiLevelType w:val="hybridMultilevel"/>
    <w:tmpl w:val="D3666610"/>
    <w:lvl w:ilvl="0" w:tplc="43744016">
      <w:start w:val="1"/>
      <w:numFmt w:val="upperLetter"/>
      <w:pStyle w:val="Annexhead"/>
      <w:lvlText w:val="Anne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B12BA1"/>
    <w:multiLevelType w:val="multilevel"/>
    <w:tmpl w:val="45C27C68"/>
    <w:styleLink w:val="SDMFootnoteList"/>
    <w:lvl w:ilvl="0">
      <w:start w:val="1"/>
      <w:numFmt w:val="none"/>
      <w:suff w:val="nothing"/>
      <w:lvlText w:val=""/>
      <w:lvlJc w:val="left"/>
      <w:pPr>
        <w:ind w:left="227" w:hanging="227"/>
      </w:pPr>
      <w:rPr>
        <w:rFonts w:hint="default"/>
      </w:rPr>
    </w:lvl>
    <w:lvl w:ilvl="1">
      <w:start w:val="1"/>
      <w:numFmt w:val="lowerLetter"/>
      <w:lvlText w:val="(%2)"/>
      <w:lvlJc w:val="left"/>
      <w:pPr>
        <w:ind w:left="624" w:hanging="397"/>
      </w:pPr>
      <w:rPr>
        <w:rFonts w:hint="default"/>
      </w:rPr>
    </w:lvl>
    <w:lvl w:ilvl="2">
      <w:start w:val="1"/>
      <w:numFmt w:val="lowerRoman"/>
      <w:lvlText w:val="(%3)"/>
      <w:lvlJc w:val="left"/>
      <w:pPr>
        <w:ind w:left="1021" w:hanging="397"/>
      </w:pPr>
      <w:rPr>
        <w:rFonts w:hint="default"/>
      </w:rPr>
    </w:lvl>
    <w:lvl w:ilvl="3">
      <w:start w:val="1"/>
      <w:numFmt w:val="lowerLetter"/>
      <w:lvlText w:val="%4."/>
      <w:lvlJc w:val="left"/>
      <w:pPr>
        <w:ind w:left="1418" w:hanging="397"/>
      </w:pPr>
      <w:rPr>
        <w:rFonts w:hint="default"/>
      </w:rPr>
    </w:lvl>
    <w:lvl w:ilvl="4">
      <w:start w:val="1"/>
      <w:numFmt w:val="lowerRoman"/>
      <w:lvlText w:val="%5."/>
      <w:lvlJc w:val="left"/>
      <w:pPr>
        <w:ind w:left="1814" w:hanging="396"/>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0FD52077"/>
    <w:multiLevelType w:val="multilevel"/>
    <w:tmpl w:val="A28EC812"/>
    <w:styleLink w:val="SDMMethEquationNrList"/>
    <w:lvl w:ilvl="0">
      <w:start w:val="1"/>
      <w:numFmt w:val="decimal"/>
      <w:pStyle w:val="SDMMethEquationNr"/>
      <w:suff w:val="nothing"/>
      <w:lvlText w:val="Equation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A416448"/>
    <w:multiLevelType w:val="multilevel"/>
    <w:tmpl w:val="A28EC812"/>
    <w:numStyleLink w:val="SDMMethEquationNrList"/>
  </w:abstractNum>
  <w:abstractNum w:abstractNumId="6" w15:restartNumberingAfterBreak="0">
    <w:nsid w:val="233A108C"/>
    <w:multiLevelType w:val="multilevel"/>
    <w:tmpl w:val="1F5A333A"/>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5A1A58DD"/>
    <w:multiLevelType w:val="hybridMultilevel"/>
    <w:tmpl w:val="E220A37C"/>
    <w:lvl w:ilvl="0" w:tplc="25E890FC">
      <w:start w:val="1"/>
      <w:numFmt w:val="decimal"/>
      <w:pStyle w:val="Templatenumbering"/>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3446130">
    <w:abstractNumId w:val="6"/>
  </w:num>
  <w:num w:numId="2" w16cid:durableId="788865261">
    <w:abstractNumId w:val="0"/>
  </w:num>
  <w:num w:numId="3" w16cid:durableId="1292858760">
    <w:abstractNumId w:val="1"/>
  </w:num>
  <w:num w:numId="4" w16cid:durableId="705759468">
    <w:abstractNumId w:val="2"/>
  </w:num>
  <w:num w:numId="5" w16cid:durableId="196167670">
    <w:abstractNumId w:val="3"/>
  </w:num>
  <w:num w:numId="6" w16cid:durableId="4675138">
    <w:abstractNumId w:val="7"/>
  </w:num>
  <w:num w:numId="7" w16cid:durableId="1121919174">
    <w:abstractNumId w:val="4"/>
  </w:num>
  <w:num w:numId="8" w16cid:durableId="180172519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jQ1MjM3Nza2NDAyNjVT0lEKTi0uzszPAymwrAUA7+vh5CwAAAA="/>
  </w:docVars>
  <w:rsids>
    <w:rsidRoot w:val="00AE0B1F"/>
    <w:rsid w:val="00000993"/>
    <w:rsid w:val="000026D1"/>
    <w:rsid w:val="000027B7"/>
    <w:rsid w:val="0000348B"/>
    <w:rsid w:val="00005FC8"/>
    <w:rsid w:val="0000643B"/>
    <w:rsid w:val="00007728"/>
    <w:rsid w:val="00007B00"/>
    <w:rsid w:val="00010AA3"/>
    <w:rsid w:val="00011B94"/>
    <w:rsid w:val="00012082"/>
    <w:rsid w:val="00014176"/>
    <w:rsid w:val="0001573D"/>
    <w:rsid w:val="00016597"/>
    <w:rsid w:val="00016604"/>
    <w:rsid w:val="000167A1"/>
    <w:rsid w:val="00017306"/>
    <w:rsid w:val="00017B58"/>
    <w:rsid w:val="00020283"/>
    <w:rsid w:val="00021176"/>
    <w:rsid w:val="00022A13"/>
    <w:rsid w:val="00023BA7"/>
    <w:rsid w:val="000244BA"/>
    <w:rsid w:val="00025F67"/>
    <w:rsid w:val="0002672C"/>
    <w:rsid w:val="00027BF3"/>
    <w:rsid w:val="00030636"/>
    <w:rsid w:val="00031E35"/>
    <w:rsid w:val="0003203E"/>
    <w:rsid w:val="00034624"/>
    <w:rsid w:val="00036665"/>
    <w:rsid w:val="00040285"/>
    <w:rsid w:val="0004082A"/>
    <w:rsid w:val="000412B8"/>
    <w:rsid w:val="000414F3"/>
    <w:rsid w:val="000425B5"/>
    <w:rsid w:val="00043349"/>
    <w:rsid w:val="00044A41"/>
    <w:rsid w:val="00045328"/>
    <w:rsid w:val="00045C4B"/>
    <w:rsid w:val="00045ECD"/>
    <w:rsid w:val="00047C85"/>
    <w:rsid w:val="0005045B"/>
    <w:rsid w:val="00051103"/>
    <w:rsid w:val="0005267A"/>
    <w:rsid w:val="00052B5C"/>
    <w:rsid w:val="000543B0"/>
    <w:rsid w:val="00055A07"/>
    <w:rsid w:val="00056415"/>
    <w:rsid w:val="00056DBA"/>
    <w:rsid w:val="000578F0"/>
    <w:rsid w:val="00061CD1"/>
    <w:rsid w:val="000625BA"/>
    <w:rsid w:val="00064CCA"/>
    <w:rsid w:val="00066EAA"/>
    <w:rsid w:val="0007156C"/>
    <w:rsid w:val="00072596"/>
    <w:rsid w:val="000732BF"/>
    <w:rsid w:val="00073328"/>
    <w:rsid w:val="000736D7"/>
    <w:rsid w:val="000756C0"/>
    <w:rsid w:val="00075BC9"/>
    <w:rsid w:val="0008150E"/>
    <w:rsid w:val="000816E5"/>
    <w:rsid w:val="00084512"/>
    <w:rsid w:val="00084D1D"/>
    <w:rsid w:val="00085070"/>
    <w:rsid w:val="000860CE"/>
    <w:rsid w:val="000868C9"/>
    <w:rsid w:val="00086A4C"/>
    <w:rsid w:val="00087E4A"/>
    <w:rsid w:val="00087F09"/>
    <w:rsid w:val="00090445"/>
    <w:rsid w:val="00092597"/>
    <w:rsid w:val="00093F26"/>
    <w:rsid w:val="00095E07"/>
    <w:rsid w:val="00096206"/>
    <w:rsid w:val="0009798E"/>
    <w:rsid w:val="000A0384"/>
    <w:rsid w:val="000A3084"/>
    <w:rsid w:val="000A3530"/>
    <w:rsid w:val="000A3A9A"/>
    <w:rsid w:val="000A468D"/>
    <w:rsid w:val="000A6889"/>
    <w:rsid w:val="000A6D68"/>
    <w:rsid w:val="000A72A2"/>
    <w:rsid w:val="000A762C"/>
    <w:rsid w:val="000B0649"/>
    <w:rsid w:val="000B1AB7"/>
    <w:rsid w:val="000B34DF"/>
    <w:rsid w:val="000B3EBD"/>
    <w:rsid w:val="000B6D07"/>
    <w:rsid w:val="000B746E"/>
    <w:rsid w:val="000C0045"/>
    <w:rsid w:val="000C1586"/>
    <w:rsid w:val="000C3A29"/>
    <w:rsid w:val="000C3EBC"/>
    <w:rsid w:val="000C499E"/>
    <w:rsid w:val="000C67D7"/>
    <w:rsid w:val="000C7E01"/>
    <w:rsid w:val="000D4A34"/>
    <w:rsid w:val="000D6F65"/>
    <w:rsid w:val="000D79C8"/>
    <w:rsid w:val="000E06DF"/>
    <w:rsid w:val="000E2AA5"/>
    <w:rsid w:val="000E2DB7"/>
    <w:rsid w:val="000E327D"/>
    <w:rsid w:val="000E478D"/>
    <w:rsid w:val="000E5115"/>
    <w:rsid w:val="000E7683"/>
    <w:rsid w:val="000E7A01"/>
    <w:rsid w:val="000F00A9"/>
    <w:rsid w:val="000F0BC2"/>
    <w:rsid w:val="000F262C"/>
    <w:rsid w:val="000F2D5F"/>
    <w:rsid w:val="000F3240"/>
    <w:rsid w:val="000F3C51"/>
    <w:rsid w:val="000F3DC3"/>
    <w:rsid w:val="000F5BE2"/>
    <w:rsid w:val="000F6167"/>
    <w:rsid w:val="000F72FA"/>
    <w:rsid w:val="00100D18"/>
    <w:rsid w:val="001012AB"/>
    <w:rsid w:val="001041B9"/>
    <w:rsid w:val="00104639"/>
    <w:rsid w:val="001047FA"/>
    <w:rsid w:val="00105342"/>
    <w:rsid w:val="00105656"/>
    <w:rsid w:val="00110515"/>
    <w:rsid w:val="00111423"/>
    <w:rsid w:val="001117FD"/>
    <w:rsid w:val="001118E2"/>
    <w:rsid w:val="001120ED"/>
    <w:rsid w:val="001137A2"/>
    <w:rsid w:val="001139E6"/>
    <w:rsid w:val="00115495"/>
    <w:rsid w:val="001155B4"/>
    <w:rsid w:val="00115F59"/>
    <w:rsid w:val="00116DD0"/>
    <w:rsid w:val="00122B66"/>
    <w:rsid w:val="0012332E"/>
    <w:rsid w:val="00124730"/>
    <w:rsid w:val="00124D70"/>
    <w:rsid w:val="00127421"/>
    <w:rsid w:val="00127540"/>
    <w:rsid w:val="0013077E"/>
    <w:rsid w:val="00132A43"/>
    <w:rsid w:val="00133B6B"/>
    <w:rsid w:val="00133DD3"/>
    <w:rsid w:val="00135027"/>
    <w:rsid w:val="00135560"/>
    <w:rsid w:val="001367B4"/>
    <w:rsid w:val="00136ED3"/>
    <w:rsid w:val="00140EF4"/>
    <w:rsid w:val="00141D37"/>
    <w:rsid w:val="001426A5"/>
    <w:rsid w:val="001442E3"/>
    <w:rsid w:val="00144A47"/>
    <w:rsid w:val="0014523F"/>
    <w:rsid w:val="00145AEE"/>
    <w:rsid w:val="00146621"/>
    <w:rsid w:val="00146BE3"/>
    <w:rsid w:val="0014703A"/>
    <w:rsid w:val="00150132"/>
    <w:rsid w:val="001507F5"/>
    <w:rsid w:val="00151D85"/>
    <w:rsid w:val="0015205F"/>
    <w:rsid w:val="001520EB"/>
    <w:rsid w:val="001522A9"/>
    <w:rsid w:val="00153B39"/>
    <w:rsid w:val="001548AE"/>
    <w:rsid w:val="00154953"/>
    <w:rsid w:val="00155DA6"/>
    <w:rsid w:val="001563D7"/>
    <w:rsid w:val="00157E95"/>
    <w:rsid w:val="00162D2F"/>
    <w:rsid w:val="00164078"/>
    <w:rsid w:val="00164C60"/>
    <w:rsid w:val="001658BC"/>
    <w:rsid w:val="001661BD"/>
    <w:rsid w:val="00166BAA"/>
    <w:rsid w:val="00170517"/>
    <w:rsid w:val="00173A4A"/>
    <w:rsid w:val="0017556E"/>
    <w:rsid w:val="001764E7"/>
    <w:rsid w:val="00183DF0"/>
    <w:rsid w:val="00184E0E"/>
    <w:rsid w:val="0018582D"/>
    <w:rsid w:val="00186E25"/>
    <w:rsid w:val="00187B8D"/>
    <w:rsid w:val="00190290"/>
    <w:rsid w:val="001914E7"/>
    <w:rsid w:val="0019505B"/>
    <w:rsid w:val="001954E2"/>
    <w:rsid w:val="00195660"/>
    <w:rsid w:val="0019797B"/>
    <w:rsid w:val="001A01C5"/>
    <w:rsid w:val="001A0603"/>
    <w:rsid w:val="001A14CF"/>
    <w:rsid w:val="001A3DAB"/>
    <w:rsid w:val="001A41C8"/>
    <w:rsid w:val="001A445B"/>
    <w:rsid w:val="001A4565"/>
    <w:rsid w:val="001A5B28"/>
    <w:rsid w:val="001A63DD"/>
    <w:rsid w:val="001A673F"/>
    <w:rsid w:val="001A6969"/>
    <w:rsid w:val="001A6F4C"/>
    <w:rsid w:val="001B131A"/>
    <w:rsid w:val="001B151E"/>
    <w:rsid w:val="001B1AB4"/>
    <w:rsid w:val="001B1C96"/>
    <w:rsid w:val="001B1D2B"/>
    <w:rsid w:val="001B22F2"/>
    <w:rsid w:val="001B2F4A"/>
    <w:rsid w:val="001B4D5B"/>
    <w:rsid w:val="001B532E"/>
    <w:rsid w:val="001B7015"/>
    <w:rsid w:val="001C0A02"/>
    <w:rsid w:val="001C0BCE"/>
    <w:rsid w:val="001C22A2"/>
    <w:rsid w:val="001C2309"/>
    <w:rsid w:val="001C3473"/>
    <w:rsid w:val="001C541F"/>
    <w:rsid w:val="001C691A"/>
    <w:rsid w:val="001D14FA"/>
    <w:rsid w:val="001D2AC8"/>
    <w:rsid w:val="001D2F5B"/>
    <w:rsid w:val="001D6025"/>
    <w:rsid w:val="001D6213"/>
    <w:rsid w:val="001D65BD"/>
    <w:rsid w:val="001D7F1B"/>
    <w:rsid w:val="001E010A"/>
    <w:rsid w:val="001E2242"/>
    <w:rsid w:val="001E5BA6"/>
    <w:rsid w:val="001E6770"/>
    <w:rsid w:val="001E7882"/>
    <w:rsid w:val="001F1A2C"/>
    <w:rsid w:val="001F39BF"/>
    <w:rsid w:val="001F4452"/>
    <w:rsid w:val="001F4468"/>
    <w:rsid w:val="001F4AAF"/>
    <w:rsid w:val="001F53B5"/>
    <w:rsid w:val="001F66FB"/>
    <w:rsid w:val="00201D84"/>
    <w:rsid w:val="00203451"/>
    <w:rsid w:val="002040F9"/>
    <w:rsid w:val="00204797"/>
    <w:rsid w:val="0020579D"/>
    <w:rsid w:val="00206AD8"/>
    <w:rsid w:val="00206D14"/>
    <w:rsid w:val="002070D9"/>
    <w:rsid w:val="0020786C"/>
    <w:rsid w:val="00207CB6"/>
    <w:rsid w:val="002104AE"/>
    <w:rsid w:val="00210768"/>
    <w:rsid w:val="00210B52"/>
    <w:rsid w:val="00212D4C"/>
    <w:rsid w:val="00213206"/>
    <w:rsid w:val="00214167"/>
    <w:rsid w:val="002143EE"/>
    <w:rsid w:val="0021487A"/>
    <w:rsid w:val="00214C50"/>
    <w:rsid w:val="00217046"/>
    <w:rsid w:val="0022070E"/>
    <w:rsid w:val="00220A21"/>
    <w:rsid w:val="002236A1"/>
    <w:rsid w:val="00223B18"/>
    <w:rsid w:val="00224E7D"/>
    <w:rsid w:val="002260B9"/>
    <w:rsid w:val="00233C93"/>
    <w:rsid w:val="0024046B"/>
    <w:rsid w:val="00241670"/>
    <w:rsid w:val="002422D2"/>
    <w:rsid w:val="002444BC"/>
    <w:rsid w:val="00245912"/>
    <w:rsid w:val="00247297"/>
    <w:rsid w:val="00251FE5"/>
    <w:rsid w:val="00252386"/>
    <w:rsid w:val="00253020"/>
    <w:rsid w:val="00253B15"/>
    <w:rsid w:val="00253C80"/>
    <w:rsid w:val="00253F5E"/>
    <w:rsid w:val="00254156"/>
    <w:rsid w:val="002543C5"/>
    <w:rsid w:val="00254F31"/>
    <w:rsid w:val="00255823"/>
    <w:rsid w:val="00260290"/>
    <w:rsid w:val="00265255"/>
    <w:rsid w:val="00271BCE"/>
    <w:rsid w:val="00271E0F"/>
    <w:rsid w:val="00271E72"/>
    <w:rsid w:val="002751DB"/>
    <w:rsid w:val="00280137"/>
    <w:rsid w:val="002806CC"/>
    <w:rsid w:val="002816F1"/>
    <w:rsid w:val="00282F54"/>
    <w:rsid w:val="00283E90"/>
    <w:rsid w:val="00284218"/>
    <w:rsid w:val="00284F35"/>
    <w:rsid w:val="00285AFD"/>
    <w:rsid w:val="00286FF6"/>
    <w:rsid w:val="00290126"/>
    <w:rsid w:val="00292446"/>
    <w:rsid w:val="00292976"/>
    <w:rsid w:val="00292EBA"/>
    <w:rsid w:val="00293941"/>
    <w:rsid w:val="00296568"/>
    <w:rsid w:val="002969D6"/>
    <w:rsid w:val="002970D8"/>
    <w:rsid w:val="002A1D24"/>
    <w:rsid w:val="002A4297"/>
    <w:rsid w:val="002A5538"/>
    <w:rsid w:val="002A5E01"/>
    <w:rsid w:val="002A70F8"/>
    <w:rsid w:val="002A7B06"/>
    <w:rsid w:val="002B1C6D"/>
    <w:rsid w:val="002B1F65"/>
    <w:rsid w:val="002B2735"/>
    <w:rsid w:val="002B3114"/>
    <w:rsid w:val="002B36BA"/>
    <w:rsid w:val="002B3CB7"/>
    <w:rsid w:val="002B3CC5"/>
    <w:rsid w:val="002B44B7"/>
    <w:rsid w:val="002B6C90"/>
    <w:rsid w:val="002B7869"/>
    <w:rsid w:val="002B7B3C"/>
    <w:rsid w:val="002B7F22"/>
    <w:rsid w:val="002C0863"/>
    <w:rsid w:val="002C173A"/>
    <w:rsid w:val="002C244F"/>
    <w:rsid w:val="002C2657"/>
    <w:rsid w:val="002C47BF"/>
    <w:rsid w:val="002C4FDB"/>
    <w:rsid w:val="002C5A36"/>
    <w:rsid w:val="002C60EC"/>
    <w:rsid w:val="002C6755"/>
    <w:rsid w:val="002C741A"/>
    <w:rsid w:val="002C79BD"/>
    <w:rsid w:val="002C7A1B"/>
    <w:rsid w:val="002D02D8"/>
    <w:rsid w:val="002D0A01"/>
    <w:rsid w:val="002D1DE3"/>
    <w:rsid w:val="002D1FED"/>
    <w:rsid w:val="002D2570"/>
    <w:rsid w:val="002D3E2D"/>
    <w:rsid w:val="002D4139"/>
    <w:rsid w:val="002D4C83"/>
    <w:rsid w:val="002D4DA9"/>
    <w:rsid w:val="002D6C88"/>
    <w:rsid w:val="002D7B0C"/>
    <w:rsid w:val="002E3437"/>
    <w:rsid w:val="002E529E"/>
    <w:rsid w:val="002E5623"/>
    <w:rsid w:val="002E56D7"/>
    <w:rsid w:val="002E608E"/>
    <w:rsid w:val="002E6344"/>
    <w:rsid w:val="002E783C"/>
    <w:rsid w:val="002F148B"/>
    <w:rsid w:val="002F1490"/>
    <w:rsid w:val="002F23AF"/>
    <w:rsid w:val="002F2DBB"/>
    <w:rsid w:val="002F4706"/>
    <w:rsid w:val="002F57AD"/>
    <w:rsid w:val="002F6EC1"/>
    <w:rsid w:val="0030099D"/>
    <w:rsid w:val="00301C92"/>
    <w:rsid w:val="00302865"/>
    <w:rsid w:val="00302976"/>
    <w:rsid w:val="0030463B"/>
    <w:rsid w:val="0030479C"/>
    <w:rsid w:val="00305B34"/>
    <w:rsid w:val="0030682B"/>
    <w:rsid w:val="003073EF"/>
    <w:rsid w:val="003074AC"/>
    <w:rsid w:val="00307554"/>
    <w:rsid w:val="00307D57"/>
    <w:rsid w:val="0031033F"/>
    <w:rsid w:val="0031040F"/>
    <w:rsid w:val="00310CB5"/>
    <w:rsid w:val="00311898"/>
    <w:rsid w:val="00311D2A"/>
    <w:rsid w:val="00312339"/>
    <w:rsid w:val="0031253A"/>
    <w:rsid w:val="003136E1"/>
    <w:rsid w:val="00314CC9"/>
    <w:rsid w:val="00316947"/>
    <w:rsid w:val="00320BD4"/>
    <w:rsid w:val="003220AF"/>
    <w:rsid w:val="00322215"/>
    <w:rsid w:val="00322D9A"/>
    <w:rsid w:val="00323020"/>
    <w:rsid w:val="00323AFD"/>
    <w:rsid w:val="00323C2A"/>
    <w:rsid w:val="003240B5"/>
    <w:rsid w:val="00326366"/>
    <w:rsid w:val="00326781"/>
    <w:rsid w:val="00330988"/>
    <w:rsid w:val="0033139E"/>
    <w:rsid w:val="00331422"/>
    <w:rsid w:val="0033171C"/>
    <w:rsid w:val="00331D1B"/>
    <w:rsid w:val="0033280E"/>
    <w:rsid w:val="00336A2F"/>
    <w:rsid w:val="00337096"/>
    <w:rsid w:val="00337F73"/>
    <w:rsid w:val="003423A4"/>
    <w:rsid w:val="00342B21"/>
    <w:rsid w:val="00343DE0"/>
    <w:rsid w:val="00346EDD"/>
    <w:rsid w:val="0035051F"/>
    <w:rsid w:val="00350A68"/>
    <w:rsid w:val="00351929"/>
    <w:rsid w:val="00351AE2"/>
    <w:rsid w:val="00353670"/>
    <w:rsid w:val="0035448B"/>
    <w:rsid w:val="00355C0A"/>
    <w:rsid w:val="003576CF"/>
    <w:rsid w:val="00360C55"/>
    <w:rsid w:val="00362E3C"/>
    <w:rsid w:val="00363F38"/>
    <w:rsid w:val="0036417A"/>
    <w:rsid w:val="003642E7"/>
    <w:rsid w:val="00364DC0"/>
    <w:rsid w:val="00366C86"/>
    <w:rsid w:val="00370077"/>
    <w:rsid w:val="003703B2"/>
    <w:rsid w:val="0037098C"/>
    <w:rsid w:val="003713E2"/>
    <w:rsid w:val="0037248B"/>
    <w:rsid w:val="00372CBA"/>
    <w:rsid w:val="00380CCA"/>
    <w:rsid w:val="00382180"/>
    <w:rsid w:val="0038554B"/>
    <w:rsid w:val="00387605"/>
    <w:rsid w:val="00390942"/>
    <w:rsid w:val="00391163"/>
    <w:rsid w:val="0039146C"/>
    <w:rsid w:val="0039206C"/>
    <w:rsid w:val="003922F2"/>
    <w:rsid w:val="0039588B"/>
    <w:rsid w:val="00395B63"/>
    <w:rsid w:val="00396642"/>
    <w:rsid w:val="00397707"/>
    <w:rsid w:val="003A01FB"/>
    <w:rsid w:val="003A3236"/>
    <w:rsid w:val="003A3755"/>
    <w:rsid w:val="003A39B4"/>
    <w:rsid w:val="003A519B"/>
    <w:rsid w:val="003A67B9"/>
    <w:rsid w:val="003A6EB8"/>
    <w:rsid w:val="003A7908"/>
    <w:rsid w:val="003B047D"/>
    <w:rsid w:val="003B1674"/>
    <w:rsid w:val="003B30F3"/>
    <w:rsid w:val="003B320D"/>
    <w:rsid w:val="003B4FC0"/>
    <w:rsid w:val="003B570D"/>
    <w:rsid w:val="003B5747"/>
    <w:rsid w:val="003B69FA"/>
    <w:rsid w:val="003B6FD4"/>
    <w:rsid w:val="003C0126"/>
    <w:rsid w:val="003C1FBE"/>
    <w:rsid w:val="003C2149"/>
    <w:rsid w:val="003C2EA7"/>
    <w:rsid w:val="003C5103"/>
    <w:rsid w:val="003C59AD"/>
    <w:rsid w:val="003D0423"/>
    <w:rsid w:val="003D04ED"/>
    <w:rsid w:val="003D1479"/>
    <w:rsid w:val="003D199F"/>
    <w:rsid w:val="003D1D91"/>
    <w:rsid w:val="003D2134"/>
    <w:rsid w:val="003D3283"/>
    <w:rsid w:val="003D46EA"/>
    <w:rsid w:val="003D5DB3"/>
    <w:rsid w:val="003D68FF"/>
    <w:rsid w:val="003D7B40"/>
    <w:rsid w:val="003E1672"/>
    <w:rsid w:val="003E261E"/>
    <w:rsid w:val="003E315F"/>
    <w:rsid w:val="003E33F9"/>
    <w:rsid w:val="003E4391"/>
    <w:rsid w:val="003E5092"/>
    <w:rsid w:val="003E5AAD"/>
    <w:rsid w:val="003E5CCA"/>
    <w:rsid w:val="003E5F8E"/>
    <w:rsid w:val="003E7330"/>
    <w:rsid w:val="003E7400"/>
    <w:rsid w:val="003F00D9"/>
    <w:rsid w:val="003F0A9F"/>
    <w:rsid w:val="003F15F2"/>
    <w:rsid w:val="003F6475"/>
    <w:rsid w:val="003F6DAB"/>
    <w:rsid w:val="003F6EA5"/>
    <w:rsid w:val="003F7B7F"/>
    <w:rsid w:val="00400F8B"/>
    <w:rsid w:val="00403AD9"/>
    <w:rsid w:val="00404C49"/>
    <w:rsid w:val="00405531"/>
    <w:rsid w:val="00405539"/>
    <w:rsid w:val="0040614C"/>
    <w:rsid w:val="004079D0"/>
    <w:rsid w:val="00407C99"/>
    <w:rsid w:val="00413AD1"/>
    <w:rsid w:val="00414146"/>
    <w:rsid w:val="004143A9"/>
    <w:rsid w:val="00416098"/>
    <w:rsid w:val="00416A13"/>
    <w:rsid w:val="0041700A"/>
    <w:rsid w:val="00420A3F"/>
    <w:rsid w:val="00421BAC"/>
    <w:rsid w:val="00423F2A"/>
    <w:rsid w:val="004265B9"/>
    <w:rsid w:val="00426B3A"/>
    <w:rsid w:val="00426B44"/>
    <w:rsid w:val="00426C7E"/>
    <w:rsid w:val="00427246"/>
    <w:rsid w:val="0042777C"/>
    <w:rsid w:val="00430B85"/>
    <w:rsid w:val="00431B78"/>
    <w:rsid w:val="0043302D"/>
    <w:rsid w:val="00434B5D"/>
    <w:rsid w:val="0043719E"/>
    <w:rsid w:val="00437C8F"/>
    <w:rsid w:val="00440AAD"/>
    <w:rsid w:val="004426A1"/>
    <w:rsid w:val="00442AEC"/>
    <w:rsid w:val="004433F5"/>
    <w:rsid w:val="0044408E"/>
    <w:rsid w:val="00444582"/>
    <w:rsid w:val="0044566F"/>
    <w:rsid w:val="004459BF"/>
    <w:rsid w:val="00446335"/>
    <w:rsid w:val="00447B91"/>
    <w:rsid w:val="00450E51"/>
    <w:rsid w:val="00452BF0"/>
    <w:rsid w:val="00455733"/>
    <w:rsid w:val="00456980"/>
    <w:rsid w:val="00457A27"/>
    <w:rsid w:val="00460156"/>
    <w:rsid w:val="0046129E"/>
    <w:rsid w:val="00462579"/>
    <w:rsid w:val="0046793D"/>
    <w:rsid w:val="0047025A"/>
    <w:rsid w:val="0047150C"/>
    <w:rsid w:val="00471D0B"/>
    <w:rsid w:val="00472F51"/>
    <w:rsid w:val="004756C2"/>
    <w:rsid w:val="0047727B"/>
    <w:rsid w:val="0048081C"/>
    <w:rsid w:val="004817C7"/>
    <w:rsid w:val="00481BD3"/>
    <w:rsid w:val="004823DF"/>
    <w:rsid w:val="0048341A"/>
    <w:rsid w:val="004838DE"/>
    <w:rsid w:val="00484B7B"/>
    <w:rsid w:val="00486A46"/>
    <w:rsid w:val="00491E20"/>
    <w:rsid w:val="00492041"/>
    <w:rsid w:val="004921E1"/>
    <w:rsid w:val="0049235C"/>
    <w:rsid w:val="00492B61"/>
    <w:rsid w:val="00492F29"/>
    <w:rsid w:val="00494F73"/>
    <w:rsid w:val="00495692"/>
    <w:rsid w:val="0049591A"/>
    <w:rsid w:val="00495C60"/>
    <w:rsid w:val="00496165"/>
    <w:rsid w:val="004969E3"/>
    <w:rsid w:val="004A127C"/>
    <w:rsid w:val="004A22E9"/>
    <w:rsid w:val="004A4162"/>
    <w:rsid w:val="004A581A"/>
    <w:rsid w:val="004B042D"/>
    <w:rsid w:val="004B1A02"/>
    <w:rsid w:val="004B1F64"/>
    <w:rsid w:val="004B321F"/>
    <w:rsid w:val="004B36E9"/>
    <w:rsid w:val="004B3A4A"/>
    <w:rsid w:val="004B4290"/>
    <w:rsid w:val="004B51AC"/>
    <w:rsid w:val="004B544A"/>
    <w:rsid w:val="004B57EE"/>
    <w:rsid w:val="004B7D38"/>
    <w:rsid w:val="004C04A3"/>
    <w:rsid w:val="004C0C5B"/>
    <w:rsid w:val="004C16BE"/>
    <w:rsid w:val="004C1D00"/>
    <w:rsid w:val="004C3DC8"/>
    <w:rsid w:val="004C41CF"/>
    <w:rsid w:val="004C4F71"/>
    <w:rsid w:val="004C636B"/>
    <w:rsid w:val="004C6838"/>
    <w:rsid w:val="004C6E43"/>
    <w:rsid w:val="004C7477"/>
    <w:rsid w:val="004C7B2E"/>
    <w:rsid w:val="004D00D0"/>
    <w:rsid w:val="004D014E"/>
    <w:rsid w:val="004D0435"/>
    <w:rsid w:val="004D0CB0"/>
    <w:rsid w:val="004D0D4D"/>
    <w:rsid w:val="004D1B29"/>
    <w:rsid w:val="004D238E"/>
    <w:rsid w:val="004D3F3D"/>
    <w:rsid w:val="004D49AC"/>
    <w:rsid w:val="004D5051"/>
    <w:rsid w:val="004D6EBA"/>
    <w:rsid w:val="004D7BFA"/>
    <w:rsid w:val="004E0C2D"/>
    <w:rsid w:val="004E12E7"/>
    <w:rsid w:val="004E1C9A"/>
    <w:rsid w:val="004E1D1B"/>
    <w:rsid w:val="004E4B87"/>
    <w:rsid w:val="004E5BBB"/>
    <w:rsid w:val="004E662E"/>
    <w:rsid w:val="004F1FC7"/>
    <w:rsid w:val="004F4264"/>
    <w:rsid w:val="004F4BB1"/>
    <w:rsid w:val="004F4EAC"/>
    <w:rsid w:val="004F6B03"/>
    <w:rsid w:val="004F713F"/>
    <w:rsid w:val="0050300C"/>
    <w:rsid w:val="00503033"/>
    <w:rsid w:val="005048F3"/>
    <w:rsid w:val="00507275"/>
    <w:rsid w:val="0050766B"/>
    <w:rsid w:val="005079C0"/>
    <w:rsid w:val="00510C5A"/>
    <w:rsid w:val="00511CD0"/>
    <w:rsid w:val="00513F64"/>
    <w:rsid w:val="0051573C"/>
    <w:rsid w:val="005157AF"/>
    <w:rsid w:val="00515C5D"/>
    <w:rsid w:val="005169D0"/>
    <w:rsid w:val="00520134"/>
    <w:rsid w:val="0052264D"/>
    <w:rsid w:val="00523912"/>
    <w:rsid w:val="00525837"/>
    <w:rsid w:val="00525D6E"/>
    <w:rsid w:val="005266FA"/>
    <w:rsid w:val="00527109"/>
    <w:rsid w:val="005302B0"/>
    <w:rsid w:val="00531670"/>
    <w:rsid w:val="00531D7F"/>
    <w:rsid w:val="005321E6"/>
    <w:rsid w:val="00533A6E"/>
    <w:rsid w:val="00534077"/>
    <w:rsid w:val="005347E5"/>
    <w:rsid w:val="00536DE4"/>
    <w:rsid w:val="0054033E"/>
    <w:rsid w:val="0054102A"/>
    <w:rsid w:val="00541B4F"/>
    <w:rsid w:val="005422D0"/>
    <w:rsid w:val="00543350"/>
    <w:rsid w:val="005506B6"/>
    <w:rsid w:val="005523CC"/>
    <w:rsid w:val="00552518"/>
    <w:rsid w:val="00552D3C"/>
    <w:rsid w:val="005532A8"/>
    <w:rsid w:val="005552C3"/>
    <w:rsid w:val="00556046"/>
    <w:rsid w:val="0055632A"/>
    <w:rsid w:val="005566C3"/>
    <w:rsid w:val="00557C52"/>
    <w:rsid w:val="0056009E"/>
    <w:rsid w:val="00560BDB"/>
    <w:rsid w:val="005625D3"/>
    <w:rsid w:val="00563F0B"/>
    <w:rsid w:val="00566EB4"/>
    <w:rsid w:val="00571B7A"/>
    <w:rsid w:val="00572BE3"/>
    <w:rsid w:val="0057326D"/>
    <w:rsid w:val="0057531C"/>
    <w:rsid w:val="00576443"/>
    <w:rsid w:val="00577137"/>
    <w:rsid w:val="00577343"/>
    <w:rsid w:val="0057785E"/>
    <w:rsid w:val="005778E1"/>
    <w:rsid w:val="00577E62"/>
    <w:rsid w:val="005823CD"/>
    <w:rsid w:val="00583715"/>
    <w:rsid w:val="00583EC9"/>
    <w:rsid w:val="00584825"/>
    <w:rsid w:val="00585342"/>
    <w:rsid w:val="0058556A"/>
    <w:rsid w:val="00586056"/>
    <w:rsid w:val="005866E7"/>
    <w:rsid w:val="005869CF"/>
    <w:rsid w:val="00587725"/>
    <w:rsid w:val="00587BF3"/>
    <w:rsid w:val="0059129B"/>
    <w:rsid w:val="00593A00"/>
    <w:rsid w:val="00594475"/>
    <w:rsid w:val="00594623"/>
    <w:rsid w:val="00595686"/>
    <w:rsid w:val="0059592C"/>
    <w:rsid w:val="00595F23"/>
    <w:rsid w:val="0059621B"/>
    <w:rsid w:val="00596745"/>
    <w:rsid w:val="00596846"/>
    <w:rsid w:val="005A0E6A"/>
    <w:rsid w:val="005A418B"/>
    <w:rsid w:val="005B04A0"/>
    <w:rsid w:val="005B3246"/>
    <w:rsid w:val="005B5290"/>
    <w:rsid w:val="005B5F32"/>
    <w:rsid w:val="005C06C3"/>
    <w:rsid w:val="005C2E75"/>
    <w:rsid w:val="005C3072"/>
    <w:rsid w:val="005C3317"/>
    <w:rsid w:val="005C3408"/>
    <w:rsid w:val="005C5392"/>
    <w:rsid w:val="005C6603"/>
    <w:rsid w:val="005C7229"/>
    <w:rsid w:val="005D0853"/>
    <w:rsid w:val="005D1B7E"/>
    <w:rsid w:val="005D1F57"/>
    <w:rsid w:val="005D3A83"/>
    <w:rsid w:val="005D3B9A"/>
    <w:rsid w:val="005D48AC"/>
    <w:rsid w:val="005D7185"/>
    <w:rsid w:val="005D7732"/>
    <w:rsid w:val="005E09D8"/>
    <w:rsid w:val="005E23B1"/>
    <w:rsid w:val="005E3937"/>
    <w:rsid w:val="005E4860"/>
    <w:rsid w:val="005E4896"/>
    <w:rsid w:val="005E6C89"/>
    <w:rsid w:val="005F070E"/>
    <w:rsid w:val="005F1009"/>
    <w:rsid w:val="005F417A"/>
    <w:rsid w:val="005F46C5"/>
    <w:rsid w:val="005F7038"/>
    <w:rsid w:val="005F75B1"/>
    <w:rsid w:val="006004F3"/>
    <w:rsid w:val="00601B68"/>
    <w:rsid w:val="00601C90"/>
    <w:rsid w:val="0060218E"/>
    <w:rsid w:val="006035D3"/>
    <w:rsid w:val="00603679"/>
    <w:rsid w:val="00606BEA"/>
    <w:rsid w:val="0060758F"/>
    <w:rsid w:val="00607E74"/>
    <w:rsid w:val="006106F7"/>
    <w:rsid w:val="0061237C"/>
    <w:rsid w:val="00612A3A"/>
    <w:rsid w:val="0061339B"/>
    <w:rsid w:val="006158DE"/>
    <w:rsid w:val="00615CD4"/>
    <w:rsid w:val="00616952"/>
    <w:rsid w:val="00620990"/>
    <w:rsid w:val="00622763"/>
    <w:rsid w:val="00630184"/>
    <w:rsid w:val="00630E21"/>
    <w:rsid w:val="00630EC5"/>
    <w:rsid w:val="00631568"/>
    <w:rsid w:val="006323FC"/>
    <w:rsid w:val="00633D18"/>
    <w:rsid w:val="00633D3E"/>
    <w:rsid w:val="00634D53"/>
    <w:rsid w:val="00635559"/>
    <w:rsid w:val="00637C9D"/>
    <w:rsid w:val="00640224"/>
    <w:rsid w:val="0064127B"/>
    <w:rsid w:val="006426D8"/>
    <w:rsid w:val="006430DD"/>
    <w:rsid w:val="00644EEC"/>
    <w:rsid w:val="00645C07"/>
    <w:rsid w:val="006474C2"/>
    <w:rsid w:val="006500E8"/>
    <w:rsid w:val="006515DC"/>
    <w:rsid w:val="00651878"/>
    <w:rsid w:val="00651B4B"/>
    <w:rsid w:val="006522BF"/>
    <w:rsid w:val="0065247C"/>
    <w:rsid w:val="00652F21"/>
    <w:rsid w:val="006534A2"/>
    <w:rsid w:val="00653D6D"/>
    <w:rsid w:val="006541CE"/>
    <w:rsid w:val="0065481A"/>
    <w:rsid w:val="0065638D"/>
    <w:rsid w:val="00656616"/>
    <w:rsid w:val="00660126"/>
    <w:rsid w:val="00661832"/>
    <w:rsid w:val="006644DB"/>
    <w:rsid w:val="006657D5"/>
    <w:rsid w:val="00665B6A"/>
    <w:rsid w:val="0066655B"/>
    <w:rsid w:val="0067244F"/>
    <w:rsid w:val="0067366D"/>
    <w:rsid w:val="006747A7"/>
    <w:rsid w:val="00674AAD"/>
    <w:rsid w:val="006762EB"/>
    <w:rsid w:val="0067702B"/>
    <w:rsid w:val="006771F5"/>
    <w:rsid w:val="006775A9"/>
    <w:rsid w:val="00680E66"/>
    <w:rsid w:val="006814A9"/>
    <w:rsid w:val="00681C0C"/>
    <w:rsid w:val="006837D3"/>
    <w:rsid w:val="00684992"/>
    <w:rsid w:val="006856A8"/>
    <w:rsid w:val="006904B3"/>
    <w:rsid w:val="0069090B"/>
    <w:rsid w:val="006918E8"/>
    <w:rsid w:val="00692E14"/>
    <w:rsid w:val="00694362"/>
    <w:rsid w:val="00694C8D"/>
    <w:rsid w:val="00695249"/>
    <w:rsid w:val="006954FE"/>
    <w:rsid w:val="00695D56"/>
    <w:rsid w:val="006A008F"/>
    <w:rsid w:val="006A0EDA"/>
    <w:rsid w:val="006A17FD"/>
    <w:rsid w:val="006A18AB"/>
    <w:rsid w:val="006A1A1E"/>
    <w:rsid w:val="006A20E8"/>
    <w:rsid w:val="006A24A3"/>
    <w:rsid w:val="006A24AC"/>
    <w:rsid w:val="006A2A56"/>
    <w:rsid w:val="006A4CDB"/>
    <w:rsid w:val="006A7D25"/>
    <w:rsid w:val="006B0213"/>
    <w:rsid w:val="006B04CE"/>
    <w:rsid w:val="006B0A76"/>
    <w:rsid w:val="006B3336"/>
    <w:rsid w:val="006B40DE"/>
    <w:rsid w:val="006B4A39"/>
    <w:rsid w:val="006B5039"/>
    <w:rsid w:val="006B65F9"/>
    <w:rsid w:val="006C002F"/>
    <w:rsid w:val="006C01EB"/>
    <w:rsid w:val="006C1224"/>
    <w:rsid w:val="006C15ED"/>
    <w:rsid w:val="006C485B"/>
    <w:rsid w:val="006C4AED"/>
    <w:rsid w:val="006C5232"/>
    <w:rsid w:val="006C5A53"/>
    <w:rsid w:val="006C6565"/>
    <w:rsid w:val="006C6680"/>
    <w:rsid w:val="006C7AF1"/>
    <w:rsid w:val="006D164B"/>
    <w:rsid w:val="006D4318"/>
    <w:rsid w:val="006D443B"/>
    <w:rsid w:val="006D4CF8"/>
    <w:rsid w:val="006D5BCE"/>
    <w:rsid w:val="006D5FE3"/>
    <w:rsid w:val="006D6E4D"/>
    <w:rsid w:val="006E0203"/>
    <w:rsid w:val="006E0784"/>
    <w:rsid w:val="006E0B42"/>
    <w:rsid w:val="006E3372"/>
    <w:rsid w:val="006E404B"/>
    <w:rsid w:val="006E4510"/>
    <w:rsid w:val="006E4C98"/>
    <w:rsid w:val="006E6062"/>
    <w:rsid w:val="006E65FE"/>
    <w:rsid w:val="006F0A0D"/>
    <w:rsid w:val="006F0A66"/>
    <w:rsid w:val="006F0AB7"/>
    <w:rsid w:val="006F1123"/>
    <w:rsid w:val="006F1536"/>
    <w:rsid w:val="006F339A"/>
    <w:rsid w:val="006F41AE"/>
    <w:rsid w:val="006F56FE"/>
    <w:rsid w:val="006F7A31"/>
    <w:rsid w:val="007003F5"/>
    <w:rsid w:val="00701FA9"/>
    <w:rsid w:val="00702E64"/>
    <w:rsid w:val="00706CD0"/>
    <w:rsid w:val="00707592"/>
    <w:rsid w:val="007079D5"/>
    <w:rsid w:val="00711882"/>
    <w:rsid w:val="007120A5"/>
    <w:rsid w:val="00712136"/>
    <w:rsid w:val="00712670"/>
    <w:rsid w:val="00713E6C"/>
    <w:rsid w:val="007146DB"/>
    <w:rsid w:val="0071699B"/>
    <w:rsid w:val="00721FEC"/>
    <w:rsid w:val="0072231E"/>
    <w:rsid w:val="00722366"/>
    <w:rsid w:val="00724FCE"/>
    <w:rsid w:val="007251C2"/>
    <w:rsid w:val="007305ED"/>
    <w:rsid w:val="00732344"/>
    <w:rsid w:val="00733309"/>
    <w:rsid w:val="00734EBF"/>
    <w:rsid w:val="0073556E"/>
    <w:rsid w:val="00736557"/>
    <w:rsid w:val="007430EA"/>
    <w:rsid w:val="00743BA3"/>
    <w:rsid w:val="00744EE1"/>
    <w:rsid w:val="00744EF1"/>
    <w:rsid w:val="00746067"/>
    <w:rsid w:val="00747EA8"/>
    <w:rsid w:val="00747FB7"/>
    <w:rsid w:val="00751489"/>
    <w:rsid w:val="00753C0F"/>
    <w:rsid w:val="00753ED3"/>
    <w:rsid w:val="0075452B"/>
    <w:rsid w:val="00754B63"/>
    <w:rsid w:val="00754DFE"/>
    <w:rsid w:val="00756185"/>
    <w:rsid w:val="007567F0"/>
    <w:rsid w:val="0076202D"/>
    <w:rsid w:val="00762426"/>
    <w:rsid w:val="00762C35"/>
    <w:rsid w:val="007641D2"/>
    <w:rsid w:val="00764C4F"/>
    <w:rsid w:val="00765351"/>
    <w:rsid w:val="00766BF8"/>
    <w:rsid w:val="007672AA"/>
    <w:rsid w:val="00767E4B"/>
    <w:rsid w:val="00770B15"/>
    <w:rsid w:val="00771C80"/>
    <w:rsid w:val="00775404"/>
    <w:rsid w:val="007813B4"/>
    <w:rsid w:val="007833D6"/>
    <w:rsid w:val="0078746D"/>
    <w:rsid w:val="00790C84"/>
    <w:rsid w:val="00794A4C"/>
    <w:rsid w:val="00794B74"/>
    <w:rsid w:val="0079658C"/>
    <w:rsid w:val="00796878"/>
    <w:rsid w:val="007A1031"/>
    <w:rsid w:val="007A4937"/>
    <w:rsid w:val="007A4E96"/>
    <w:rsid w:val="007A5058"/>
    <w:rsid w:val="007A595C"/>
    <w:rsid w:val="007A5BD0"/>
    <w:rsid w:val="007B6360"/>
    <w:rsid w:val="007B67E7"/>
    <w:rsid w:val="007B77C7"/>
    <w:rsid w:val="007C02DB"/>
    <w:rsid w:val="007C25FE"/>
    <w:rsid w:val="007C392E"/>
    <w:rsid w:val="007C5E61"/>
    <w:rsid w:val="007C6901"/>
    <w:rsid w:val="007C7172"/>
    <w:rsid w:val="007D0227"/>
    <w:rsid w:val="007D2106"/>
    <w:rsid w:val="007D350F"/>
    <w:rsid w:val="007D3818"/>
    <w:rsid w:val="007D52E8"/>
    <w:rsid w:val="007D56A8"/>
    <w:rsid w:val="007D70F0"/>
    <w:rsid w:val="007E2C9E"/>
    <w:rsid w:val="007E2D6E"/>
    <w:rsid w:val="007E302C"/>
    <w:rsid w:val="007E5020"/>
    <w:rsid w:val="007E7EBB"/>
    <w:rsid w:val="007F0B66"/>
    <w:rsid w:val="007F1999"/>
    <w:rsid w:val="007F1E2B"/>
    <w:rsid w:val="007F2D1C"/>
    <w:rsid w:val="007F3BB0"/>
    <w:rsid w:val="007F43D9"/>
    <w:rsid w:val="007F4665"/>
    <w:rsid w:val="007F6919"/>
    <w:rsid w:val="007F70A1"/>
    <w:rsid w:val="007F7D6C"/>
    <w:rsid w:val="008000E5"/>
    <w:rsid w:val="0080104C"/>
    <w:rsid w:val="008018B7"/>
    <w:rsid w:val="008024AF"/>
    <w:rsid w:val="008052C9"/>
    <w:rsid w:val="00806199"/>
    <w:rsid w:val="008104E2"/>
    <w:rsid w:val="008118AE"/>
    <w:rsid w:val="00811E07"/>
    <w:rsid w:val="00814F05"/>
    <w:rsid w:val="00815104"/>
    <w:rsid w:val="008169D7"/>
    <w:rsid w:val="00816F24"/>
    <w:rsid w:val="00817095"/>
    <w:rsid w:val="00817902"/>
    <w:rsid w:val="008216CB"/>
    <w:rsid w:val="00823C15"/>
    <w:rsid w:val="0082479B"/>
    <w:rsid w:val="00824EF0"/>
    <w:rsid w:val="00825AA4"/>
    <w:rsid w:val="00825FE7"/>
    <w:rsid w:val="008261C7"/>
    <w:rsid w:val="0082722B"/>
    <w:rsid w:val="00830255"/>
    <w:rsid w:val="00830369"/>
    <w:rsid w:val="008312B8"/>
    <w:rsid w:val="00835F49"/>
    <w:rsid w:val="00837C28"/>
    <w:rsid w:val="00837CCB"/>
    <w:rsid w:val="00840197"/>
    <w:rsid w:val="00842C10"/>
    <w:rsid w:val="00850E7E"/>
    <w:rsid w:val="00851627"/>
    <w:rsid w:val="0085616C"/>
    <w:rsid w:val="00856339"/>
    <w:rsid w:val="00856B79"/>
    <w:rsid w:val="00857CF4"/>
    <w:rsid w:val="00857D9C"/>
    <w:rsid w:val="00860095"/>
    <w:rsid w:val="00862D23"/>
    <w:rsid w:val="00863E54"/>
    <w:rsid w:val="00863EAF"/>
    <w:rsid w:val="0086429E"/>
    <w:rsid w:val="008658A1"/>
    <w:rsid w:val="00866761"/>
    <w:rsid w:val="008708CF"/>
    <w:rsid w:val="00871F17"/>
    <w:rsid w:val="00873969"/>
    <w:rsid w:val="00873D7A"/>
    <w:rsid w:val="0087412C"/>
    <w:rsid w:val="00874F98"/>
    <w:rsid w:val="008774CA"/>
    <w:rsid w:val="0087756E"/>
    <w:rsid w:val="0087777B"/>
    <w:rsid w:val="00880755"/>
    <w:rsid w:val="00881FD6"/>
    <w:rsid w:val="00882FF5"/>
    <w:rsid w:val="008832AE"/>
    <w:rsid w:val="008869F4"/>
    <w:rsid w:val="00887BC6"/>
    <w:rsid w:val="00890E0E"/>
    <w:rsid w:val="00892215"/>
    <w:rsid w:val="00892704"/>
    <w:rsid w:val="00892973"/>
    <w:rsid w:val="00893CC7"/>
    <w:rsid w:val="008A319D"/>
    <w:rsid w:val="008A35D0"/>
    <w:rsid w:val="008A64D5"/>
    <w:rsid w:val="008A78E1"/>
    <w:rsid w:val="008B03AC"/>
    <w:rsid w:val="008B1D5E"/>
    <w:rsid w:val="008B3104"/>
    <w:rsid w:val="008B34F9"/>
    <w:rsid w:val="008B4ACB"/>
    <w:rsid w:val="008C2170"/>
    <w:rsid w:val="008C3D17"/>
    <w:rsid w:val="008C5A3A"/>
    <w:rsid w:val="008C7DBF"/>
    <w:rsid w:val="008D2598"/>
    <w:rsid w:val="008D2ECF"/>
    <w:rsid w:val="008D3125"/>
    <w:rsid w:val="008D4869"/>
    <w:rsid w:val="008D4F75"/>
    <w:rsid w:val="008E1732"/>
    <w:rsid w:val="008E1938"/>
    <w:rsid w:val="008E43FE"/>
    <w:rsid w:val="008E5DD6"/>
    <w:rsid w:val="008F0A97"/>
    <w:rsid w:val="008F0C5E"/>
    <w:rsid w:val="008F22CB"/>
    <w:rsid w:val="008F496B"/>
    <w:rsid w:val="008F53D8"/>
    <w:rsid w:val="008F68E5"/>
    <w:rsid w:val="008F77F4"/>
    <w:rsid w:val="009000C5"/>
    <w:rsid w:val="00902071"/>
    <w:rsid w:val="00903FEE"/>
    <w:rsid w:val="00906358"/>
    <w:rsid w:val="00907DDD"/>
    <w:rsid w:val="0091033E"/>
    <w:rsid w:val="009113E2"/>
    <w:rsid w:val="0091201A"/>
    <w:rsid w:val="009154D2"/>
    <w:rsid w:val="00916104"/>
    <w:rsid w:val="00917897"/>
    <w:rsid w:val="00921374"/>
    <w:rsid w:val="0092357C"/>
    <w:rsid w:val="00923E5F"/>
    <w:rsid w:val="00924D42"/>
    <w:rsid w:val="00926405"/>
    <w:rsid w:val="00930C88"/>
    <w:rsid w:val="009312AF"/>
    <w:rsid w:val="009316C2"/>
    <w:rsid w:val="00932256"/>
    <w:rsid w:val="009328B1"/>
    <w:rsid w:val="00932959"/>
    <w:rsid w:val="009338E1"/>
    <w:rsid w:val="00933A81"/>
    <w:rsid w:val="00934AA5"/>
    <w:rsid w:val="00936C51"/>
    <w:rsid w:val="00940187"/>
    <w:rsid w:val="00940A00"/>
    <w:rsid w:val="00942267"/>
    <w:rsid w:val="009431BF"/>
    <w:rsid w:val="00944647"/>
    <w:rsid w:val="009454C1"/>
    <w:rsid w:val="00946A1B"/>
    <w:rsid w:val="00947379"/>
    <w:rsid w:val="0094750C"/>
    <w:rsid w:val="009478A4"/>
    <w:rsid w:val="00951E44"/>
    <w:rsid w:val="009522D1"/>
    <w:rsid w:val="00953F8C"/>
    <w:rsid w:val="0095556D"/>
    <w:rsid w:val="00955D21"/>
    <w:rsid w:val="009569A3"/>
    <w:rsid w:val="0096041D"/>
    <w:rsid w:val="00960901"/>
    <w:rsid w:val="009610B4"/>
    <w:rsid w:val="0096179F"/>
    <w:rsid w:val="00962764"/>
    <w:rsid w:val="00963B14"/>
    <w:rsid w:val="0096487F"/>
    <w:rsid w:val="00965BBF"/>
    <w:rsid w:val="00967055"/>
    <w:rsid w:val="00971279"/>
    <w:rsid w:val="009723B9"/>
    <w:rsid w:val="009724BC"/>
    <w:rsid w:val="009728E7"/>
    <w:rsid w:val="009755C5"/>
    <w:rsid w:val="00975C6B"/>
    <w:rsid w:val="00976F0C"/>
    <w:rsid w:val="00977D2F"/>
    <w:rsid w:val="00982FC8"/>
    <w:rsid w:val="0098599D"/>
    <w:rsid w:val="00985CE7"/>
    <w:rsid w:val="00991906"/>
    <w:rsid w:val="00994C28"/>
    <w:rsid w:val="00995140"/>
    <w:rsid w:val="00996455"/>
    <w:rsid w:val="00997A18"/>
    <w:rsid w:val="00997DC0"/>
    <w:rsid w:val="009A2EBB"/>
    <w:rsid w:val="009A4766"/>
    <w:rsid w:val="009A4A49"/>
    <w:rsid w:val="009A61ED"/>
    <w:rsid w:val="009A63D8"/>
    <w:rsid w:val="009A79BD"/>
    <w:rsid w:val="009A7BA5"/>
    <w:rsid w:val="009B2287"/>
    <w:rsid w:val="009B3966"/>
    <w:rsid w:val="009B7DDE"/>
    <w:rsid w:val="009C1732"/>
    <w:rsid w:val="009C1E59"/>
    <w:rsid w:val="009C24BA"/>
    <w:rsid w:val="009C2EE7"/>
    <w:rsid w:val="009C3B5A"/>
    <w:rsid w:val="009C4259"/>
    <w:rsid w:val="009C519C"/>
    <w:rsid w:val="009C7033"/>
    <w:rsid w:val="009C7935"/>
    <w:rsid w:val="009C7CE4"/>
    <w:rsid w:val="009D0549"/>
    <w:rsid w:val="009D080B"/>
    <w:rsid w:val="009D3EC5"/>
    <w:rsid w:val="009D45EF"/>
    <w:rsid w:val="009D5E6D"/>
    <w:rsid w:val="009D6A28"/>
    <w:rsid w:val="009D6EEC"/>
    <w:rsid w:val="009E30FF"/>
    <w:rsid w:val="009E4492"/>
    <w:rsid w:val="009E44A0"/>
    <w:rsid w:val="009E5ECA"/>
    <w:rsid w:val="009F23FC"/>
    <w:rsid w:val="009F34C6"/>
    <w:rsid w:val="009F49A5"/>
    <w:rsid w:val="009F4F0D"/>
    <w:rsid w:val="009F60EA"/>
    <w:rsid w:val="009F6995"/>
    <w:rsid w:val="009F6A12"/>
    <w:rsid w:val="009F6CF7"/>
    <w:rsid w:val="009F6E18"/>
    <w:rsid w:val="009F7A99"/>
    <w:rsid w:val="00A0183F"/>
    <w:rsid w:val="00A019A2"/>
    <w:rsid w:val="00A02012"/>
    <w:rsid w:val="00A0239D"/>
    <w:rsid w:val="00A04C8A"/>
    <w:rsid w:val="00A04EC6"/>
    <w:rsid w:val="00A05C7B"/>
    <w:rsid w:val="00A10B78"/>
    <w:rsid w:val="00A13F88"/>
    <w:rsid w:val="00A14957"/>
    <w:rsid w:val="00A14C85"/>
    <w:rsid w:val="00A15BAE"/>
    <w:rsid w:val="00A1778E"/>
    <w:rsid w:val="00A20567"/>
    <w:rsid w:val="00A20B55"/>
    <w:rsid w:val="00A23C00"/>
    <w:rsid w:val="00A25C14"/>
    <w:rsid w:val="00A26DF3"/>
    <w:rsid w:val="00A30506"/>
    <w:rsid w:val="00A30D66"/>
    <w:rsid w:val="00A30DDF"/>
    <w:rsid w:val="00A32ECD"/>
    <w:rsid w:val="00A33EFB"/>
    <w:rsid w:val="00A341A5"/>
    <w:rsid w:val="00A36A85"/>
    <w:rsid w:val="00A36D57"/>
    <w:rsid w:val="00A37B3B"/>
    <w:rsid w:val="00A37E7B"/>
    <w:rsid w:val="00A405C0"/>
    <w:rsid w:val="00A422EB"/>
    <w:rsid w:val="00A4231D"/>
    <w:rsid w:val="00A42EE1"/>
    <w:rsid w:val="00A4431D"/>
    <w:rsid w:val="00A559B8"/>
    <w:rsid w:val="00A55A59"/>
    <w:rsid w:val="00A57E9F"/>
    <w:rsid w:val="00A6093D"/>
    <w:rsid w:val="00A63033"/>
    <w:rsid w:val="00A6626D"/>
    <w:rsid w:val="00A67281"/>
    <w:rsid w:val="00A713CA"/>
    <w:rsid w:val="00A71D60"/>
    <w:rsid w:val="00A73158"/>
    <w:rsid w:val="00A734B8"/>
    <w:rsid w:val="00A74C4F"/>
    <w:rsid w:val="00A756E9"/>
    <w:rsid w:val="00A8168E"/>
    <w:rsid w:val="00A838E6"/>
    <w:rsid w:val="00A83C1F"/>
    <w:rsid w:val="00A847E0"/>
    <w:rsid w:val="00A852F3"/>
    <w:rsid w:val="00A86C6E"/>
    <w:rsid w:val="00A904D7"/>
    <w:rsid w:val="00A90C9A"/>
    <w:rsid w:val="00A91210"/>
    <w:rsid w:val="00A926FF"/>
    <w:rsid w:val="00A92F5A"/>
    <w:rsid w:val="00A940F1"/>
    <w:rsid w:val="00A95465"/>
    <w:rsid w:val="00A95808"/>
    <w:rsid w:val="00A968DB"/>
    <w:rsid w:val="00A97EFC"/>
    <w:rsid w:val="00AA0CD0"/>
    <w:rsid w:val="00AA3F45"/>
    <w:rsid w:val="00AA48B1"/>
    <w:rsid w:val="00AA6AB9"/>
    <w:rsid w:val="00AA6C83"/>
    <w:rsid w:val="00AA769C"/>
    <w:rsid w:val="00AB0FF8"/>
    <w:rsid w:val="00AB162E"/>
    <w:rsid w:val="00AB2D4B"/>
    <w:rsid w:val="00AB739E"/>
    <w:rsid w:val="00AB7BA5"/>
    <w:rsid w:val="00AC1137"/>
    <w:rsid w:val="00AC2677"/>
    <w:rsid w:val="00AC34D0"/>
    <w:rsid w:val="00AC3EFA"/>
    <w:rsid w:val="00AC520A"/>
    <w:rsid w:val="00AC6576"/>
    <w:rsid w:val="00AC6BE5"/>
    <w:rsid w:val="00AC7E74"/>
    <w:rsid w:val="00AD01A4"/>
    <w:rsid w:val="00AD3795"/>
    <w:rsid w:val="00AD3BF6"/>
    <w:rsid w:val="00AD57FE"/>
    <w:rsid w:val="00AD6B98"/>
    <w:rsid w:val="00AD7F9A"/>
    <w:rsid w:val="00AE0B1F"/>
    <w:rsid w:val="00AE2B06"/>
    <w:rsid w:val="00AE2E3A"/>
    <w:rsid w:val="00AE4E44"/>
    <w:rsid w:val="00AE5643"/>
    <w:rsid w:val="00AE57B5"/>
    <w:rsid w:val="00AE63C1"/>
    <w:rsid w:val="00AE730D"/>
    <w:rsid w:val="00AF15C7"/>
    <w:rsid w:val="00AF3854"/>
    <w:rsid w:val="00AF5B76"/>
    <w:rsid w:val="00AF6715"/>
    <w:rsid w:val="00AF7413"/>
    <w:rsid w:val="00AF7EFA"/>
    <w:rsid w:val="00B010A9"/>
    <w:rsid w:val="00B016E5"/>
    <w:rsid w:val="00B0277A"/>
    <w:rsid w:val="00B037DE"/>
    <w:rsid w:val="00B0489C"/>
    <w:rsid w:val="00B04A44"/>
    <w:rsid w:val="00B06A78"/>
    <w:rsid w:val="00B0769A"/>
    <w:rsid w:val="00B07CBF"/>
    <w:rsid w:val="00B100FA"/>
    <w:rsid w:val="00B10B27"/>
    <w:rsid w:val="00B11E04"/>
    <w:rsid w:val="00B129E7"/>
    <w:rsid w:val="00B14DC1"/>
    <w:rsid w:val="00B20960"/>
    <w:rsid w:val="00B21F3A"/>
    <w:rsid w:val="00B220D1"/>
    <w:rsid w:val="00B246C5"/>
    <w:rsid w:val="00B2591B"/>
    <w:rsid w:val="00B273C1"/>
    <w:rsid w:val="00B27C78"/>
    <w:rsid w:val="00B30B3B"/>
    <w:rsid w:val="00B30BD2"/>
    <w:rsid w:val="00B33D7E"/>
    <w:rsid w:val="00B346B0"/>
    <w:rsid w:val="00B36566"/>
    <w:rsid w:val="00B37916"/>
    <w:rsid w:val="00B4132E"/>
    <w:rsid w:val="00B420EA"/>
    <w:rsid w:val="00B42FC5"/>
    <w:rsid w:val="00B4338D"/>
    <w:rsid w:val="00B454AA"/>
    <w:rsid w:val="00B45B2B"/>
    <w:rsid w:val="00B467A3"/>
    <w:rsid w:val="00B47AE4"/>
    <w:rsid w:val="00B53198"/>
    <w:rsid w:val="00B54203"/>
    <w:rsid w:val="00B5586C"/>
    <w:rsid w:val="00B5716A"/>
    <w:rsid w:val="00B61FCF"/>
    <w:rsid w:val="00B661ED"/>
    <w:rsid w:val="00B6781B"/>
    <w:rsid w:val="00B7010B"/>
    <w:rsid w:val="00B71B7F"/>
    <w:rsid w:val="00B7472D"/>
    <w:rsid w:val="00B75DDA"/>
    <w:rsid w:val="00B76227"/>
    <w:rsid w:val="00B7665B"/>
    <w:rsid w:val="00B77FB2"/>
    <w:rsid w:val="00B80311"/>
    <w:rsid w:val="00B8063D"/>
    <w:rsid w:val="00B82FF8"/>
    <w:rsid w:val="00B83058"/>
    <w:rsid w:val="00B869F5"/>
    <w:rsid w:val="00B86B42"/>
    <w:rsid w:val="00B91BFF"/>
    <w:rsid w:val="00B921C8"/>
    <w:rsid w:val="00B94308"/>
    <w:rsid w:val="00B946FE"/>
    <w:rsid w:val="00B94F0F"/>
    <w:rsid w:val="00B95910"/>
    <w:rsid w:val="00B960D2"/>
    <w:rsid w:val="00BA130B"/>
    <w:rsid w:val="00BA24F6"/>
    <w:rsid w:val="00BA30DD"/>
    <w:rsid w:val="00BA3A77"/>
    <w:rsid w:val="00BA3CCA"/>
    <w:rsid w:val="00BA4269"/>
    <w:rsid w:val="00BA65C5"/>
    <w:rsid w:val="00BB01C1"/>
    <w:rsid w:val="00BB1873"/>
    <w:rsid w:val="00BB2223"/>
    <w:rsid w:val="00BB423F"/>
    <w:rsid w:val="00BB42B0"/>
    <w:rsid w:val="00BB486F"/>
    <w:rsid w:val="00BB4A05"/>
    <w:rsid w:val="00BB4CF7"/>
    <w:rsid w:val="00BB723C"/>
    <w:rsid w:val="00BC070A"/>
    <w:rsid w:val="00BC4C74"/>
    <w:rsid w:val="00BC5336"/>
    <w:rsid w:val="00BC60B6"/>
    <w:rsid w:val="00BC7871"/>
    <w:rsid w:val="00BD222B"/>
    <w:rsid w:val="00BD31A4"/>
    <w:rsid w:val="00BD3CAB"/>
    <w:rsid w:val="00BD4F5F"/>
    <w:rsid w:val="00BD6D12"/>
    <w:rsid w:val="00BE1E02"/>
    <w:rsid w:val="00BE3345"/>
    <w:rsid w:val="00BE3C79"/>
    <w:rsid w:val="00BE3FB5"/>
    <w:rsid w:val="00BE4AAC"/>
    <w:rsid w:val="00BE6330"/>
    <w:rsid w:val="00BE7B7B"/>
    <w:rsid w:val="00BF017B"/>
    <w:rsid w:val="00BF2AD7"/>
    <w:rsid w:val="00BF2E83"/>
    <w:rsid w:val="00BF3E49"/>
    <w:rsid w:val="00BF5FA2"/>
    <w:rsid w:val="00BF73E9"/>
    <w:rsid w:val="00C009B9"/>
    <w:rsid w:val="00C02008"/>
    <w:rsid w:val="00C0244F"/>
    <w:rsid w:val="00C0335E"/>
    <w:rsid w:val="00C055CD"/>
    <w:rsid w:val="00C05CD8"/>
    <w:rsid w:val="00C070BA"/>
    <w:rsid w:val="00C076C2"/>
    <w:rsid w:val="00C10EC3"/>
    <w:rsid w:val="00C11966"/>
    <w:rsid w:val="00C11D1A"/>
    <w:rsid w:val="00C1312E"/>
    <w:rsid w:val="00C13D67"/>
    <w:rsid w:val="00C145CC"/>
    <w:rsid w:val="00C153C6"/>
    <w:rsid w:val="00C2152D"/>
    <w:rsid w:val="00C22DE2"/>
    <w:rsid w:val="00C24FA3"/>
    <w:rsid w:val="00C25D6D"/>
    <w:rsid w:val="00C26588"/>
    <w:rsid w:val="00C2736E"/>
    <w:rsid w:val="00C27675"/>
    <w:rsid w:val="00C340EA"/>
    <w:rsid w:val="00C347DE"/>
    <w:rsid w:val="00C35AC5"/>
    <w:rsid w:val="00C3616A"/>
    <w:rsid w:val="00C36EF1"/>
    <w:rsid w:val="00C37853"/>
    <w:rsid w:val="00C403FD"/>
    <w:rsid w:val="00C406A9"/>
    <w:rsid w:val="00C408BD"/>
    <w:rsid w:val="00C41C41"/>
    <w:rsid w:val="00C41FB3"/>
    <w:rsid w:val="00C44071"/>
    <w:rsid w:val="00C46251"/>
    <w:rsid w:val="00C5219B"/>
    <w:rsid w:val="00C5246B"/>
    <w:rsid w:val="00C524C7"/>
    <w:rsid w:val="00C53A10"/>
    <w:rsid w:val="00C53D73"/>
    <w:rsid w:val="00C54FDA"/>
    <w:rsid w:val="00C60072"/>
    <w:rsid w:val="00C6123F"/>
    <w:rsid w:val="00C633CB"/>
    <w:rsid w:val="00C63949"/>
    <w:rsid w:val="00C653FD"/>
    <w:rsid w:val="00C655C5"/>
    <w:rsid w:val="00C662DC"/>
    <w:rsid w:val="00C66C8A"/>
    <w:rsid w:val="00C702F9"/>
    <w:rsid w:val="00C707EA"/>
    <w:rsid w:val="00C70C13"/>
    <w:rsid w:val="00C70ECF"/>
    <w:rsid w:val="00C72028"/>
    <w:rsid w:val="00C7233C"/>
    <w:rsid w:val="00C72DCE"/>
    <w:rsid w:val="00C730D1"/>
    <w:rsid w:val="00C74D5B"/>
    <w:rsid w:val="00C7598F"/>
    <w:rsid w:val="00C80169"/>
    <w:rsid w:val="00C80CF4"/>
    <w:rsid w:val="00C836F9"/>
    <w:rsid w:val="00C83EF3"/>
    <w:rsid w:val="00C84A0A"/>
    <w:rsid w:val="00C854F2"/>
    <w:rsid w:val="00C86EC5"/>
    <w:rsid w:val="00C90CB1"/>
    <w:rsid w:val="00C91C0C"/>
    <w:rsid w:val="00C9211A"/>
    <w:rsid w:val="00C93D93"/>
    <w:rsid w:val="00C94E54"/>
    <w:rsid w:val="00C95E3F"/>
    <w:rsid w:val="00C95EEA"/>
    <w:rsid w:val="00C9658C"/>
    <w:rsid w:val="00CA0088"/>
    <w:rsid w:val="00CA0353"/>
    <w:rsid w:val="00CA1975"/>
    <w:rsid w:val="00CA1C9F"/>
    <w:rsid w:val="00CA2B84"/>
    <w:rsid w:val="00CA3035"/>
    <w:rsid w:val="00CA49DA"/>
    <w:rsid w:val="00CA6DC6"/>
    <w:rsid w:val="00CA7395"/>
    <w:rsid w:val="00CB0129"/>
    <w:rsid w:val="00CB0504"/>
    <w:rsid w:val="00CB12A9"/>
    <w:rsid w:val="00CB1CA5"/>
    <w:rsid w:val="00CB1D5D"/>
    <w:rsid w:val="00CB1F18"/>
    <w:rsid w:val="00CB36A7"/>
    <w:rsid w:val="00CB4251"/>
    <w:rsid w:val="00CB451E"/>
    <w:rsid w:val="00CB6E67"/>
    <w:rsid w:val="00CC0135"/>
    <w:rsid w:val="00CC08C9"/>
    <w:rsid w:val="00CC1490"/>
    <w:rsid w:val="00CC1AA9"/>
    <w:rsid w:val="00CC1ED8"/>
    <w:rsid w:val="00CC22EC"/>
    <w:rsid w:val="00CC2A8D"/>
    <w:rsid w:val="00CC35AF"/>
    <w:rsid w:val="00CC4642"/>
    <w:rsid w:val="00CC597A"/>
    <w:rsid w:val="00CC5E38"/>
    <w:rsid w:val="00CD02E8"/>
    <w:rsid w:val="00CD0EC8"/>
    <w:rsid w:val="00CD3248"/>
    <w:rsid w:val="00CD35C4"/>
    <w:rsid w:val="00CD3636"/>
    <w:rsid w:val="00CD37DB"/>
    <w:rsid w:val="00CE122B"/>
    <w:rsid w:val="00CE1E82"/>
    <w:rsid w:val="00CE3351"/>
    <w:rsid w:val="00CE5039"/>
    <w:rsid w:val="00CE7C37"/>
    <w:rsid w:val="00CE7E57"/>
    <w:rsid w:val="00CF0FEA"/>
    <w:rsid w:val="00CF1BB8"/>
    <w:rsid w:val="00CF2569"/>
    <w:rsid w:val="00CF373B"/>
    <w:rsid w:val="00CF439D"/>
    <w:rsid w:val="00CF493E"/>
    <w:rsid w:val="00CF51C5"/>
    <w:rsid w:val="00CF76A8"/>
    <w:rsid w:val="00CF7B37"/>
    <w:rsid w:val="00D034DE"/>
    <w:rsid w:val="00D059A2"/>
    <w:rsid w:val="00D05C56"/>
    <w:rsid w:val="00D067E9"/>
    <w:rsid w:val="00D0733C"/>
    <w:rsid w:val="00D07627"/>
    <w:rsid w:val="00D07708"/>
    <w:rsid w:val="00D1236B"/>
    <w:rsid w:val="00D12573"/>
    <w:rsid w:val="00D12A2A"/>
    <w:rsid w:val="00D13F2A"/>
    <w:rsid w:val="00D144F8"/>
    <w:rsid w:val="00D158F2"/>
    <w:rsid w:val="00D1603A"/>
    <w:rsid w:val="00D162C6"/>
    <w:rsid w:val="00D175CB"/>
    <w:rsid w:val="00D202CA"/>
    <w:rsid w:val="00D20C9C"/>
    <w:rsid w:val="00D2222B"/>
    <w:rsid w:val="00D22650"/>
    <w:rsid w:val="00D2420F"/>
    <w:rsid w:val="00D257A5"/>
    <w:rsid w:val="00D30321"/>
    <w:rsid w:val="00D30F76"/>
    <w:rsid w:val="00D3515E"/>
    <w:rsid w:val="00D35ECC"/>
    <w:rsid w:val="00D4467A"/>
    <w:rsid w:val="00D447DB"/>
    <w:rsid w:val="00D44970"/>
    <w:rsid w:val="00D44E2B"/>
    <w:rsid w:val="00D450E8"/>
    <w:rsid w:val="00D45368"/>
    <w:rsid w:val="00D45AB8"/>
    <w:rsid w:val="00D5014B"/>
    <w:rsid w:val="00D504B6"/>
    <w:rsid w:val="00D50A61"/>
    <w:rsid w:val="00D522F0"/>
    <w:rsid w:val="00D60251"/>
    <w:rsid w:val="00D60A06"/>
    <w:rsid w:val="00D60D45"/>
    <w:rsid w:val="00D62BEB"/>
    <w:rsid w:val="00D62D90"/>
    <w:rsid w:val="00D637B8"/>
    <w:rsid w:val="00D63F08"/>
    <w:rsid w:val="00D64598"/>
    <w:rsid w:val="00D717A4"/>
    <w:rsid w:val="00D73733"/>
    <w:rsid w:val="00D7424F"/>
    <w:rsid w:val="00D7552B"/>
    <w:rsid w:val="00D76D9E"/>
    <w:rsid w:val="00D826FB"/>
    <w:rsid w:val="00D85CC9"/>
    <w:rsid w:val="00D872E5"/>
    <w:rsid w:val="00D90162"/>
    <w:rsid w:val="00D9275C"/>
    <w:rsid w:val="00D933EB"/>
    <w:rsid w:val="00D944DE"/>
    <w:rsid w:val="00D94D9B"/>
    <w:rsid w:val="00DA0DF6"/>
    <w:rsid w:val="00DA1F7A"/>
    <w:rsid w:val="00DA1FF7"/>
    <w:rsid w:val="00DA3746"/>
    <w:rsid w:val="00DA4B97"/>
    <w:rsid w:val="00DA6427"/>
    <w:rsid w:val="00DA743F"/>
    <w:rsid w:val="00DB1A27"/>
    <w:rsid w:val="00DB1A43"/>
    <w:rsid w:val="00DB2223"/>
    <w:rsid w:val="00DB48F6"/>
    <w:rsid w:val="00DB5CAD"/>
    <w:rsid w:val="00DB64FD"/>
    <w:rsid w:val="00DB6AC3"/>
    <w:rsid w:val="00DB6FCB"/>
    <w:rsid w:val="00DB7657"/>
    <w:rsid w:val="00DC109B"/>
    <w:rsid w:val="00DC2394"/>
    <w:rsid w:val="00DC4D27"/>
    <w:rsid w:val="00DC5B43"/>
    <w:rsid w:val="00DD0018"/>
    <w:rsid w:val="00DD0798"/>
    <w:rsid w:val="00DD17EE"/>
    <w:rsid w:val="00DD3AE4"/>
    <w:rsid w:val="00DD5166"/>
    <w:rsid w:val="00DD5974"/>
    <w:rsid w:val="00DD73ED"/>
    <w:rsid w:val="00DD7470"/>
    <w:rsid w:val="00DD7F04"/>
    <w:rsid w:val="00DE08BF"/>
    <w:rsid w:val="00DE3324"/>
    <w:rsid w:val="00DE40D8"/>
    <w:rsid w:val="00DE43DB"/>
    <w:rsid w:val="00DE49AF"/>
    <w:rsid w:val="00DE522A"/>
    <w:rsid w:val="00DE6AEE"/>
    <w:rsid w:val="00DF1712"/>
    <w:rsid w:val="00DF3321"/>
    <w:rsid w:val="00DF3826"/>
    <w:rsid w:val="00DF38FE"/>
    <w:rsid w:val="00DF40BF"/>
    <w:rsid w:val="00DF4EB7"/>
    <w:rsid w:val="00DF51C2"/>
    <w:rsid w:val="00DF5CE3"/>
    <w:rsid w:val="00DF5F3B"/>
    <w:rsid w:val="00DF6235"/>
    <w:rsid w:val="00DF6B78"/>
    <w:rsid w:val="00E00307"/>
    <w:rsid w:val="00E00CE5"/>
    <w:rsid w:val="00E01B04"/>
    <w:rsid w:val="00E01F2E"/>
    <w:rsid w:val="00E020F5"/>
    <w:rsid w:val="00E02639"/>
    <w:rsid w:val="00E03E2A"/>
    <w:rsid w:val="00E044FB"/>
    <w:rsid w:val="00E0598E"/>
    <w:rsid w:val="00E073AE"/>
    <w:rsid w:val="00E11E4E"/>
    <w:rsid w:val="00E12AF6"/>
    <w:rsid w:val="00E145B7"/>
    <w:rsid w:val="00E1538F"/>
    <w:rsid w:val="00E167B1"/>
    <w:rsid w:val="00E171F7"/>
    <w:rsid w:val="00E17EAE"/>
    <w:rsid w:val="00E220A6"/>
    <w:rsid w:val="00E22CC0"/>
    <w:rsid w:val="00E23E8E"/>
    <w:rsid w:val="00E2436D"/>
    <w:rsid w:val="00E24581"/>
    <w:rsid w:val="00E25634"/>
    <w:rsid w:val="00E26337"/>
    <w:rsid w:val="00E26983"/>
    <w:rsid w:val="00E26E45"/>
    <w:rsid w:val="00E303BC"/>
    <w:rsid w:val="00E30746"/>
    <w:rsid w:val="00E31103"/>
    <w:rsid w:val="00E32DDC"/>
    <w:rsid w:val="00E32EED"/>
    <w:rsid w:val="00E33426"/>
    <w:rsid w:val="00E33927"/>
    <w:rsid w:val="00E33B5D"/>
    <w:rsid w:val="00E34104"/>
    <w:rsid w:val="00E355AA"/>
    <w:rsid w:val="00E35C9E"/>
    <w:rsid w:val="00E35DC1"/>
    <w:rsid w:val="00E36582"/>
    <w:rsid w:val="00E36F3D"/>
    <w:rsid w:val="00E37420"/>
    <w:rsid w:val="00E37DC5"/>
    <w:rsid w:val="00E37DFE"/>
    <w:rsid w:val="00E413E3"/>
    <w:rsid w:val="00E41FD2"/>
    <w:rsid w:val="00E438B1"/>
    <w:rsid w:val="00E448D7"/>
    <w:rsid w:val="00E4504D"/>
    <w:rsid w:val="00E4515A"/>
    <w:rsid w:val="00E46A92"/>
    <w:rsid w:val="00E47235"/>
    <w:rsid w:val="00E51449"/>
    <w:rsid w:val="00E51475"/>
    <w:rsid w:val="00E5195D"/>
    <w:rsid w:val="00E524CB"/>
    <w:rsid w:val="00E52B9C"/>
    <w:rsid w:val="00E5399C"/>
    <w:rsid w:val="00E53E8A"/>
    <w:rsid w:val="00E54307"/>
    <w:rsid w:val="00E55E21"/>
    <w:rsid w:val="00E565B5"/>
    <w:rsid w:val="00E56CD3"/>
    <w:rsid w:val="00E57084"/>
    <w:rsid w:val="00E60850"/>
    <w:rsid w:val="00E60A2F"/>
    <w:rsid w:val="00E6172B"/>
    <w:rsid w:val="00E62560"/>
    <w:rsid w:val="00E626AE"/>
    <w:rsid w:val="00E64157"/>
    <w:rsid w:val="00E654E3"/>
    <w:rsid w:val="00E65F59"/>
    <w:rsid w:val="00E66987"/>
    <w:rsid w:val="00E673C1"/>
    <w:rsid w:val="00E71233"/>
    <w:rsid w:val="00E71FB5"/>
    <w:rsid w:val="00E72688"/>
    <w:rsid w:val="00E7340A"/>
    <w:rsid w:val="00E734DD"/>
    <w:rsid w:val="00E735A4"/>
    <w:rsid w:val="00E73D27"/>
    <w:rsid w:val="00E75A5C"/>
    <w:rsid w:val="00E80302"/>
    <w:rsid w:val="00E80468"/>
    <w:rsid w:val="00E80A41"/>
    <w:rsid w:val="00E80C19"/>
    <w:rsid w:val="00E81AFC"/>
    <w:rsid w:val="00E81D35"/>
    <w:rsid w:val="00E835BA"/>
    <w:rsid w:val="00E849AC"/>
    <w:rsid w:val="00E858FD"/>
    <w:rsid w:val="00E85D09"/>
    <w:rsid w:val="00E90365"/>
    <w:rsid w:val="00E90DA8"/>
    <w:rsid w:val="00E91E24"/>
    <w:rsid w:val="00E928C1"/>
    <w:rsid w:val="00E94EF9"/>
    <w:rsid w:val="00E9544D"/>
    <w:rsid w:val="00E96DC6"/>
    <w:rsid w:val="00E97059"/>
    <w:rsid w:val="00EA03CD"/>
    <w:rsid w:val="00EA1060"/>
    <w:rsid w:val="00EA1BFC"/>
    <w:rsid w:val="00EA2E27"/>
    <w:rsid w:val="00EA3198"/>
    <w:rsid w:val="00EA3C93"/>
    <w:rsid w:val="00EA49CD"/>
    <w:rsid w:val="00EA4D7C"/>
    <w:rsid w:val="00EA4F26"/>
    <w:rsid w:val="00EB0AAF"/>
    <w:rsid w:val="00EB1CE3"/>
    <w:rsid w:val="00EB2635"/>
    <w:rsid w:val="00EB3816"/>
    <w:rsid w:val="00EB76EA"/>
    <w:rsid w:val="00EC0245"/>
    <w:rsid w:val="00EC096D"/>
    <w:rsid w:val="00EC20B4"/>
    <w:rsid w:val="00EC2847"/>
    <w:rsid w:val="00EC56AB"/>
    <w:rsid w:val="00EC58CB"/>
    <w:rsid w:val="00EC706E"/>
    <w:rsid w:val="00ED0400"/>
    <w:rsid w:val="00ED0484"/>
    <w:rsid w:val="00ED123D"/>
    <w:rsid w:val="00ED159E"/>
    <w:rsid w:val="00ED3D7A"/>
    <w:rsid w:val="00ED4D23"/>
    <w:rsid w:val="00ED7AAA"/>
    <w:rsid w:val="00ED7C8D"/>
    <w:rsid w:val="00EE185F"/>
    <w:rsid w:val="00EE19C9"/>
    <w:rsid w:val="00EE32A2"/>
    <w:rsid w:val="00EE3880"/>
    <w:rsid w:val="00EE3932"/>
    <w:rsid w:val="00EE3CEC"/>
    <w:rsid w:val="00EE48D5"/>
    <w:rsid w:val="00EE4D35"/>
    <w:rsid w:val="00EE7599"/>
    <w:rsid w:val="00EF140E"/>
    <w:rsid w:val="00EF1652"/>
    <w:rsid w:val="00EF2352"/>
    <w:rsid w:val="00EF2CEE"/>
    <w:rsid w:val="00EF470E"/>
    <w:rsid w:val="00EF5988"/>
    <w:rsid w:val="00EF6231"/>
    <w:rsid w:val="00EF7229"/>
    <w:rsid w:val="00F00D35"/>
    <w:rsid w:val="00F03DE2"/>
    <w:rsid w:val="00F04C75"/>
    <w:rsid w:val="00F0570E"/>
    <w:rsid w:val="00F05BBD"/>
    <w:rsid w:val="00F06951"/>
    <w:rsid w:val="00F126BC"/>
    <w:rsid w:val="00F12FE6"/>
    <w:rsid w:val="00F139B1"/>
    <w:rsid w:val="00F14128"/>
    <w:rsid w:val="00F14A8E"/>
    <w:rsid w:val="00F14BB5"/>
    <w:rsid w:val="00F14E7C"/>
    <w:rsid w:val="00F15B3C"/>
    <w:rsid w:val="00F17452"/>
    <w:rsid w:val="00F17DD1"/>
    <w:rsid w:val="00F22377"/>
    <w:rsid w:val="00F22F83"/>
    <w:rsid w:val="00F231AA"/>
    <w:rsid w:val="00F23C21"/>
    <w:rsid w:val="00F244BB"/>
    <w:rsid w:val="00F2487B"/>
    <w:rsid w:val="00F24F0B"/>
    <w:rsid w:val="00F27BE9"/>
    <w:rsid w:val="00F27D90"/>
    <w:rsid w:val="00F305D5"/>
    <w:rsid w:val="00F32C74"/>
    <w:rsid w:val="00F3321E"/>
    <w:rsid w:val="00F340C5"/>
    <w:rsid w:val="00F34492"/>
    <w:rsid w:val="00F402D3"/>
    <w:rsid w:val="00F4082D"/>
    <w:rsid w:val="00F40EA0"/>
    <w:rsid w:val="00F426E0"/>
    <w:rsid w:val="00F445CA"/>
    <w:rsid w:val="00F44830"/>
    <w:rsid w:val="00F45418"/>
    <w:rsid w:val="00F46759"/>
    <w:rsid w:val="00F50B0F"/>
    <w:rsid w:val="00F51428"/>
    <w:rsid w:val="00F52C71"/>
    <w:rsid w:val="00F547E4"/>
    <w:rsid w:val="00F551F5"/>
    <w:rsid w:val="00F55237"/>
    <w:rsid w:val="00F55438"/>
    <w:rsid w:val="00F56133"/>
    <w:rsid w:val="00F57019"/>
    <w:rsid w:val="00F5720C"/>
    <w:rsid w:val="00F61723"/>
    <w:rsid w:val="00F62DF5"/>
    <w:rsid w:val="00F62E8D"/>
    <w:rsid w:val="00F63125"/>
    <w:rsid w:val="00F64606"/>
    <w:rsid w:val="00F65130"/>
    <w:rsid w:val="00F6544C"/>
    <w:rsid w:val="00F65AA0"/>
    <w:rsid w:val="00F70094"/>
    <w:rsid w:val="00F71EBF"/>
    <w:rsid w:val="00F75106"/>
    <w:rsid w:val="00F75CAF"/>
    <w:rsid w:val="00F772E6"/>
    <w:rsid w:val="00F80307"/>
    <w:rsid w:val="00F80338"/>
    <w:rsid w:val="00F806F5"/>
    <w:rsid w:val="00F81F40"/>
    <w:rsid w:val="00F81F42"/>
    <w:rsid w:val="00F82853"/>
    <w:rsid w:val="00F83586"/>
    <w:rsid w:val="00F83DC8"/>
    <w:rsid w:val="00F847AB"/>
    <w:rsid w:val="00F84D50"/>
    <w:rsid w:val="00F85D49"/>
    <w:rsid w:val="00F908AE"/>
    <w:rsid w:val="00F91ABE"/>
    <w:rsid w:val="00F923A6"/>
    <w:rsid w:val="00F925EF"/>
    <w:rsid w:val="00F93439"/>
    <w:rsid w:val="00F95189"/>
    <w:rsid w:val="00F97ADB"/>
    <w:rsid w:val="00FA15E4"/>
    <w:rsid w:val="00FA190C"/>
    <w:rsid w:val="00FA1DD2"/>
    <w:rsid w:val="00FA20AB"/>
    <w:rsid w:val="00FA28C4"/>
    <w:rsid w:val="00FA6C02"/>
    <w:rsid w:val="00FA7274"/>
    <w:rsid w:val="00FA75C5"/>
    <w:rsid w:val="00FB0BE4"/>
    <w:rsid w:val="00FB136C"/>
    <w:rsid w:val="00FB43D6"/>
    <w:rsid w:val="00FC0507"/>
    <w:rsid w:val="00FC58FD"/>
    <w:rsid w:val="00FC5E24"/>
    <w:rsid w:val="00FC62DC"/>
    <w:rsid w:val="00FC6455"/>
    <w:rsid w:val="00FC7E67"/>
    <w:rsid w:val="00FD0840"/>
    <w:rsid w:val="00FD0E38"/>
    <w:rsid w:val="00FD150B"/>
    <w:rsid w:val="00FD1F8B"/>
    <w:rsid w:val="00FD2CDF"/>
    <w:rsid w:val="00FD2F63"/>
    <w:rsid w:val="00FD458B"/>
    <w:rsid w:val="00FD5EC7"/>
    <w:rsid w:val="00FD7DDA"/>
    <w:rsid w:val="00FD7F75"/>
    <w:rsid w:val="00FE1490"/>
    <w:rsid w:val="00FE24B4"/>
    <w:rsid w:val="00FE2BB9"/>
    <w:rsid w:val="00FE5015"/>
    <w:rsid w:val="00FE53D2"/>
    <w:rsid w:val="00FE66F7"/>
    <w:rsid w:val="00FE7C61"/>
    <w:rsid w:val="00FE7F10"/>
    <w:rsid w:val="00FE7F57"/>
    <w:rsid w:val="00FF07E1"/>
    <w:rsid w:val="00FF360B"/>
    <w:rsid w:val="00FF4B5A"/>
    <w:rsid w:val="00FF5029"/>
    <w:rsid w:val="00FF5D77"/>
    <w:rsid w:val="00FF6618"/>
    <w:rsid w:val="00FF662C"/>
    <w:rsid w:val="040E6B57"/>
    <w:rsid w:val="04FA40C4"/>
    <w:rsid w:val="0D52E006"/>
    <w:rsid w:val="19229FE6"/>
    <w:rsid w:val="2A610C09"/>
    <w:rsid w:val="33740905"/>
    <w:rsid w:val="38E7A49D"/>
    <w:rsid w:val="391FA9BA"/>
    <w:rsid w:val="634363A5"/>
    <w:rsid w:val="70B8B944"/>
    <w:rsid w:val="7FC9DF4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1AEC9B1"/>
  <w15:docId w15:val="{E5C19C93-A2AF-C54E-8701-6081244F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3350"/>
    <w:pPr>
      <w:spacing w:after="120"/>
    </w:pPr>
    <w:rPr>
      <w:lang w:val="en-GB"/>
    </w:rPr>
  </w:style>
  <w:style w:type="paragraph" w:styleId="Heading1">
    <w:name w:val="heading 1"/>
    <w:basedOn w:val="Normal"/>
    <w:next w:val="Normal"/>
    <w:link w:val="Heading1Char"/>
    <w:uiPriority w:val="9"/>
    <w:qFormat/>
    <w:rsid w:val="0058556A"/>
    <w:pPr>
      <w:numPr>
        <w:numId w:val="1"/>
      </w:numPr>
      <w:spacing w:before="240"/>
      <w:outlineLvl w:val="0"/>
    </w:pPr>
    <w:rPr>
      <w:rFonts w:asciiTheme="majorHAnsi" w:eastAsiaTheme="majorEastAsia" w:hAnsiTheme="majorHAnsi" w:cstheme="majorBidi"/>
      <w:b/>
      <w:bCs/>
      <w:color w:val="2BB673"/>
      <w:sz w:val="28"/>
      <w:szCs w:val="28"/>
    </w:rPr>
  </w:style>
  <w:style w:type="paragraph" w:styleId="Heading2">
    <w:name w:val="heading 2"/>
    <w:basedOn w:val="Normal"/>
    <w:next w:val="Normal"/>
    <w:link w:val="Heading2Char"/>
    <w:uiPriority w:val="9"/>
    <w:unhideWhenUsed/>
    <w:qFormat/>
    <w:rsid w:val="006500E8"/>
    <w:pPr>
      <w:numPr>
        <w:ilvl w:val="1"/>
        <w:numId w:val="1"/>
      </w:numPr>
      <w:spacing w:before="240"/>
      <w:outlineLvl w:val="1"/>
    </w:pPr>
    <w:rPr>
      <w:rFonts w:asciiTheme="majorHAnsi" w:eastAsiaTheme="majorEastAsia" w:hAnsiTheme="majorHAnsi" w:cstheme="majorBidi"/>
      <w:b/>
      <w:bCs/>
      <w:color w:val="2BB673"/>
      <w:szCs w:val="26"/>
      <w:lang w:val="en-US"/>
    </w:rPr>
  </w:style>
  <w:style w:type="paragraph" w:styleId="Heading3">
    <w:name w:val="heading 3"/>
    <w:basedOn w:val="Heading2"/>
    <w:next w:val="Normal"/>
    <w:link w:val="Heading3Char"/>
    <w:uiPriority w:val="9"/>
    <w:unhideWhenUsed/>
    <w:qFormat/>
    <w:rsid w:val="006500E8"/>
    <w:pPr>
      <w:numPr>
        <w:ilvl w:val="2"/>
      </w:numPr>
      <w:spacing w:before="120"/>
      <w:outlineLvl w:val="2"/>
    </w:pPr>
    <w:rPr>
      <w:rFonts w:eastAsia="Arial"/>
    </w:rPr>
  </w:style>
  <w:style w:type="paragraph" w:styleId="Heading4">
    <w:name w:val="heading 4"/>
    <w:basedOn w:val="Normal"/>
    <w:next w:val="Normal"/>
    <w:link w:val="Heading4Char"/>
    <w:uiPriority w:val="9"/>
    <w:semiHidden/>
    <w:qFormat/>
    <w:rsid w:val="001B532E"/>
    <w:pPr>
      <w:keepNext/>
      <w:keepLines/>
      <w:spacing w:before="20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0F5BE2"/>
    <w:pPr>
      <w:keepNext/>
      <w:keepLines/>
      <w:numPr>
        <w:ilvl w:val="4"/>
        <w:numId w:val="1"/>
      </w:numPr>
      <w:spacing w:before="200"/>
      <w:outlineLvl w:val="4"/>
    </w:pPr>
    <w:rPr>
      <w:rFonts w:asciiTheme="majorHAnsi" w:eastAsiaTheme="majorEastAsia" w:hAnsiTheme="majorHAnsi" w:cstheme="majorBidi"/>
      <w:color w:val="155A39" w:themeColor="accent1" w:themeShade="7F"/>
    </w:rPr>
  </w:style>
  <w:style w:type="paragraph" w:styleId="Heading6">
    <w:name w:val="heading 6"/>
    <w:basedOn w:val="Normal"/>
    <w:next w:val="Normal"/>
    <w:link w:val="Heading6Char"/>
    <w:uiPriority w:val="9"/>
    <w:semiHidden/>
    <w:unhideWhenUsed/>
    <w:qFormat/>
    <w:rsid w:val="000F5BE2"/>
    <w:pPr>
      <w:keepNext/>
      <w:keepLines/>
      <w:numPr>
        <w:ilvl w:val="5"/>
        <w:numId w:val="1"/>
      </w:numPr>
      <w:spacing w:before="200"/>
      <w:outlineLvl w:val="5"/>
    </w:pPr>
    <w:rPr>
      <w:rFonts w:asciiTheme="majorHAnsi" w:eastAsiaTheme="majorEastAsia" w:hAnsiTheme="majorHAnsi" w:cstheme="majorBidi"/>
      <w:i/>
      <w:iCs/>
      <w:color w:val="155A39" w:themeColor="accent1" w:themeShade="7F"/>
    </w:rPr>
  </w:style>
  <w:style w:type="paragraph" w:styleId="Heading7">
    <w:name w:val="heading 7"/>
    <w:basedOn w:val="Normal"/>
    <w:next w:val="Normal"/>
    <w:link w:val="Heading7Char"/>
    <w:uiPriority w:val="9"/>
    <w:semiHidden/>
    <w:unhideWhenUsed/>
    <w:qFormat/>
    <w:rsid w:val="000F5BE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F5BE2"/>
    <w:pPr>
      <w:keepNext/>
      <w:keepLines/>
      <w:numPr>
        <w:ilvl w:val="7"/>
        <w:numId w:val="1"/>
      </w:numPr>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F5BE2"/>
    <w:pPr>
      <w:keepNext/>
      <w:keepLines/>
      <w:numPr>
        <w:ilvl w:val="8"/>
        <w:numId w:val="1"/>
      </w:numPr>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rsid w:val="0059621B"/>
  </w:style>
  <w:style w:type="paragraph" w:styleId="Closing">
    <w:name w:val="Closing"/>
    <w:basedOn w:val="EnvelopeAddress"/>
    <w:link w:val="ClosingChar"/>
    <w:uiPriority w:val="99"/>
    <w:semiHidden/>
    <w:rsid w:val="0059621B"/>
    <w:pPr>
      <w:keepNext/>
      <w:keepLines/>
    </w:pPr>
  </w:style>
  <w:style w:type="character" w:customStyle="1" w:styleId="ClosingChar">
    <w:name w:val="Closing Char"/>
    <w:basedOn w:val="DefaultParagraphFont"/>
    <w:link w:val="Closing"/>
    <w:uiPriority w:val="99"/>
    <w:semiHidden/>
    <w:rsid w:val="00C66C8A"/>
    <w:rPr>
      <w:sz w:val="20"/>
      <w:lang w:val="en-US"/>
    </w:rPr>
  </w:style>
  <w:style w:type="paragraph" w:styleId="BodyText">
    <w:name w:val="Body Text"/>
    <w:basedOn w:val="Normal"/>
    <w:link w:val="BodyTextChar"/>
    <w:uiPriority w:val="99"/>
    <w:semiHidden/>
    <w:rsid w:val="00960901"/>
    <w:rPr>
      <w:sz w:val="18"/>
    </w:rPr>
  </w:style>
  <w:style w:type="character" w:customStyle="1" w:styleId="BodyTextChar">
    <w:name w:val="Body Text Char"/>
    <w:basedOn w:val="DefaultParagraphFont"/>
    <w:link w:val="BodyText"/>
    <w:uiPriority w:val="99"/>
    <w:semiHidden/>
    <w:rsid w:val="00C66C8A"/>
    <w:rPr>
      <w:sz w:val="18"/>
      <w:lang w:val="en-US"/>
    </w:rPr>
  </w:style>
  <w:style w:type="paragraph" w:styleId="Title">
    <w:name w:val="Title"/>
    <w:basedOn w:val="Normal"/>
    <w:next w:val="Normal"/>
    <w:link w:val="TitleChar"/>
    <w:uiPriority w:val="10"/>
    <w:qFormat/>
    <w:rsid w:val="00AE5643"/>
    <w:pPr>
      <w:spacing w:line="240" w:lineRule="auto"/>
      <w:contextualSpacing/>
    </w:pPr>
    <w:rPr>
      <w:rFonts w:asciiTheme="majorHAnsi" w:eastAsiaTheme="majorEastAsia" w:hAnsiTheme="majorHAnsi" w:cstheme="majorBidi"/>
      <w:b/>
      <w:color w:val="FFFFFF" w:themeColor="background1"/>
      <w:spacing w:val="5"/>
      <w:kern w:val="28"/>
      <w:sz w:val="50"/>
      <w:szCs w:val="52"/>
    </w:rPr>
  </w:style>
  <w:style w:type="character" w:customStyle="1" w:styleId="TitleChar">
    <w:name w:val="Title Char"/>
    <w:basedOn w:val="DefaultParagraphFont"/>
    <w:link w:val="Title"/>
    <w:uiPriority w:val="10"/>
    <w:rsid w:val="00C66C8A"/>
    <w:rPr>
      <w:rFonts w:asciiTheme="majorHAnsi" w:eastAsiaTheme="majorEastAsia" w:hAnsiTheme="majorHAnsi" w:cstheme="majorBidi"/>
      <w:b/>
      <w:color w:val="FFFFFF" w:themeColor="background1"/>
      <w:spacing w:val="5"/>
      <w:kern w:val="28"/>
      <w:sz w:val="50"/>
      <w:szCs w:val="52"/>
      <w:lang w:val="en-US"/>
    </w:rPr>
  </w:style>
  <w:style w:type="paragraph" w:styleId="Subtitle">
    <w:name w:val="Subtitle"/>
    <w:basedOn w:val="Normal"/>
    <w:next w:val="Normal"/>
    <w:link w:val="SubtitleChar"/>
    <w:uiPriority w:val="11"/>
    <w:qFormat/>
    <w:rsid w:val="00AE5643"/>
    <w:pPr>
      <w:numPr>
        <w:ilvl w:val="1"/>
      </w:numPr>
      <w:spacing w:before="320"/>
    </w:pPr>
    <w:rPr>
      <w:rFonts w:asciiTheme="majorHAnsi" w:eastAsiaTheme="majorEastAsia" w:hAnsiTheme="majorHAnsi" w:cstheme="majorBidi"/>
      <w:iCs/>
      <w:color w:val="FFFFFF" w:themeColor="background1"/>
      <w:spacing w:val="15"/>
      <w:sz w:val="32"/>
      <w:szCs w:val="24"/>
    </w:rPr>
  </w:style>
  <w:style w:type="character" w:customStyle="1" w:styleId="SubtitleChar">
    <w:name w:val="Subtitle Char"/>
    <w:basedOn w:val="DefaultParagraphFont"/>
    <w:link w:val="Subtitle"/>
    <w:uiPriority w:val="11"/>
    <w:rsid w:val="00AE5643"/>
    <w:rPr>
      <w:rFonts w:asciiTheme="majorHAnsi" w:eastAsiaTheme="majorEastAsia" w:hAnsiTheme="majorHAnsi" w:cstheme="majorBidi"/>
      <w:iCs/>
      <w:color w:val="FFFFFF" w:themeColor="background1"/>
      <w:spacing w:val="15"/>
      <w:sz w:val="32"/>
      <w:szCs w:val="24"/>
    </w:rPr>
  </w:style>
  <w:style w:type="character" w:customStyle="1" w:styleId="Heading1Char">
    <w:name w:val="Heading 1 Char"/>
    <w:basedOn w:val="DefaultParagraphFont"/>
    <w:link w:val="Heading1"/>
    <w:uiPriority w:val="9"/>
    <w:rsid w:val="0058556A"/>
    <w:rPr>
      <w:rFonts w:asciiTheme="majorHAnsi" w:eastAsiaTheme="majorEastAsia" w:hAnsiTheme="majorHAnsi" w:cstheme="majorBidi"/>
      <w:b/>
      <w:bCs/>
      <w:color w:val="2BB673"/>
      <w:sz w:val="28"/>
      <w:szCs w:val="28"/>
      <w:lang w:val="en-GB"/>
    </w:rPr>
  </w:style>
  <w:style w:type="character" w:customStyle="1" w:styleId="Heading2Char">
    <w:name w:val="Heading 2 Char"/>
    <w:basedOn w:val="DefaultParagraphFont"/>
    <w:link w:val="Heading2"/>
    <w:uiPriority w:val="9"/>
    <w:rsid w:val="006500E8"/>
    <w:rPr>
      <w:rFonts w:asciiTheme="majorHAnsi" w:eastAsiaTheme="majorEastAsia" w:hAnsiTheme="majorHAnsi" w:cstheme="majorBidi"/>
      <w:b/>
      <w:bCs/>
      <w:color w:val="2BB673"/>
      <w:szCs w:val="26"/>
      <w:lang w:val="en-US"/>
    </w:rPr>
  </w:style>
  <w:style w:type="paragraph" w:styleId="Header">
    <w:name w:val="header"/>
    <w:basedOn w:val="Normal"/>
    <w:link w:val="HeaderChar"/>
    <w:uiPriority w:val="99"/>
    <w:semiHidden/>
    <w:rsid w:val="00612A3A"/>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C66C8A"/>
    <w:rPr>
      <w:sz w:val="20"/>
      <w:lang w:val="en-US"/>
    </w:rPr>
  </w:style>
  <w:style w:type="paragraph" w:styleId="Footer">
    <w:name w:val="footer"/>
    <w:basedOn w:val="Normal"/>
    <w:link w:val="FooterChar"/>
    <w:uiPriority w:val="99"/>
    <w:unhideWhenUsed/>
    <w:rsid w:val="00A04EC6"/>
    <w:pPr>
      <w:tabs>
        <w:tab w:val="right" w:pos="9724"/>
      </w:tabs>
      <w:spacing w:line="240" w:lineRule="auto"/>
      <w:ind w:left="-737"/>
    </w:pPr>
    <w:rPr>
      <w:sz w:val="14"/>
    </w:rPr>
  </w:style>
  <w:style w:type="character" w:customStyle="1" w:styleId="FooterChar">
    <w:name w:val="Footer Char"/>
    <w:basedOn w:val="DefaultParagraphFont"/>
    <w:link w:val="Footer"/>
    <w:uiPriority w:val="99"/>
    <w:rsid w:val="00A04EC6"/>
    <w:rPr>
      <w:sz w:val="14"/>
      <w:lang w:val="en-US"/>
    </w:rPr>
  </w:style>
  <w:style w:type="paragraph" w:styleId="BalloonText">
    <w:name w:val="Balloon Text"/>
    <w:basedOn w:val="Normal"/>
    <w:link w:val="BalloonTextChar"/>
    <w:uiPriority w:val="99"/>
    <w:semiHidden/>
    <w:unhideWhenUsed/>
    <w:rsid w:val="00612A3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2A3A"/>
    <w:rPr>
      <w:rFonts w:ascii="Tahoma" w:hAnsi="Tahoma" w:cs="Tahoma"/>
      <w:sz w:val="16"/>
      <w:szCs w:val="16"/>
    </w:rPr>
  </w:style>
  <w:style w:type="table" w:styleId="TableGrid">
    <w:name w:val="Table Grid"/>
    <w:basedOn w:val="TableNormal"/>
    <w:uiPriority w:val="39"/>
    <w:rsid w:val="00AE56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AE5643"/>
    <w:rPr>
      <w:color w:val="808080"/>
    </w:rPr>
  </w:style>
  <w:style w:type="character" w:customStyle="1" w:styleId="Heading3Char">
    <w:name w:val="Heading 3 Char"/>
    <w:basedOn w:val="DefaultParagraphFont"/>
    <w:link w:val="Heading3"/>
    <w:uiPriority w:val="9"/>
    <w:rsid w:val="006500E8"/>
    <w:rPr>
      <w:rFonts w:asciiTheme="majorHAnsi" w:eastAsia="Arial" w:hAnsiTheme="majorHAnsi" w:cstheme="majorBidi"/>
      <w:b/>
      <w:bCs/>
      <w:color w:val="2BB673"/>
      <w:szCs w:val="26"/>
      <w:lang w:val="en-US"/>
    </w:rPr>
  </w:style>
  <w:style w:type="character" w:customStyle="1" w:styleId="Heading4Char">
    <w:name w:val="Heading 4 Char"/>
    <w:basedOn w:val="DefaultParagraphFont"/>
    <w:link w:val="Heading4"/>
    <w:uiPriority w:val="9"/>
    <w:semiHidden/>
    <w:rsid w:val="001B532E"/>
    <w:rPr>
      <w:rFonts w:asciiTheme="majorHAnsi" w:eastAsiaTheme="majorEastAsia" w:hAnsiTheme="majorHAnsi" w:cstheme="majorBidi"/>
      <w:b/>
      <w:bCs/>
      <w:i/>
      <w:iCs/>
      <w:color w:val="000000" w:themeColor="text1"/>
      <w:lang w:val="en-GB"/>
    </w:rPr>
  </w:style>
  <w:style w:type="character" w:customStyle="1" w:styleId="Heading5Char">
    <w:name w:val="Heading 5 Char"/>
    <w:basedOn w:val="DefaultParagraphFont"/>
    <w:link w:val="Heading5"/>
    <w:uiPriority w:val="9"/>
    <w:semiHidden/>
    <w:rsid w:val="000F5BE2"/>
    <w:rPr>
      <w:rFonts w:asciiTheme="majorHAnsi" w:eastAsiaTheme="majorEastAsia" w:hAnsiTheme="majorHAnsi" w:cstheme="majorBidi"/>
      <w:color w:val="155A39" w:themeColor="accent1" w:themeShade="7F"/>
      <w:lang w:val="en-GB"/>
    </w:rPr>
  </w:style>
  <w:style w:type="character" w:customStyle="1" w:styleId="Heading6Char">
    <w:name w:val="Heading 6 Char"/>
    <w:basedOn w:val="DefaultParagraphFont"/>
    <w:link w:val="Heading6"/>
    <w:uiPriority w:val="9"/>
    <w:semiHidden/>
    <w:rsid w:val="000F5BE2"/>
    <w:rPr>
      <w:rFonts w:asciiTheme="majorHAnsi" w:eastAsiaTheme="majorEastAsia" w:hAnsiTheme="majorHAnsi" w:cstheme="majorBidi"/>
      <w:i/>
      <w:iCs/>
      <w:color w:val="155A39" w:themeColor="accent1" w:themeShade="7F"/>
      <w:lang w:val="en-GB"/>
    </w:rPr>
  </w:style>
  <w:style w:type="character" w:customStyle="1" w:styleId="Heading7Char">
    <w:name w:val="Heading 7 Char"/>
    <w:basedOn w:val="DefaultParagraphFont"/>
    <w:link w:val="Heading7"/>
    <w:uiPriority w:val="9"/>
    <w:semiHidden/>
    <w:rsid w:val="000F5BE2"/>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0F5BE2"/>
    <w:rPr>
      <w:rFonts w:asciiTheme="majorHAnsi" w:eastAsiaTheme="majorEastAsia" w:hAnsiTheme="majorHAnsi" w:cstheme="majorBidi"/>
      <w:color w:val="404040" w:themeColor="text1" w:themeTint="BF"/>
      <w:szCs w:val="20"/>
      <w:lang w:val="en-GB"/>
    </w:rPr>
  </w:style>
  <w:style w:type="character" w:customStyle="1" w:styleId="Heading9Char">
    <w:name w:val="Heading 9 Char"/>
    <w:basedOn w:val="DefaultParagraphFont"/>
    <w:link w:val="Heading9"/>
    <w:uiPriority w:val="9"/>
    <w:semiHidden/>
    <w:rsid w:val="000F5BE2"/>
    <w:rPr>
      <w:rFonts w:asciiTheme="majorHAnsi" w:eastAsiaTheme="majorEastAsia" w:hAnsiTheme="majorHAnsi" w:cstheme="majorBidi"/>
      <w:i/>
      <w:iCs/>
      <w:color w:val="404040" w:themeColor="text1" w:themeTint="BF"/>
      <w:szCs w:val="20"/>
      <w:lang w:val="en-GB"/>
    </w:rPr>
  </w:style>
  <w:style w:type="paragraph" w:styleId="ListNumber">
    <w:name w:val="List Number"/>
    <w:basedOn w:val="Normal"/>
    <w:uiPriority w:val="99"/>
    <w:qFormat/>
    <w:rsid w:val="00B07CBF"/>
    <w:pPr>
      <w:numPr>
        <w:numId w:val="2"/>
      </w:numPr>
      <w:contextualSpacing/>
    </w:pPr>
  </w:style>
  <w:style w:type="paragraph" w:styleId="ListBullet">
    <w:name w:val="List Bullet"/>
    <w:basedOn w:val="Normal"/>
    <w:uiPriority w:val="99"/>
    <w:qFormat/>
    <w:rsid w:val="000F5BE2"/>
    <w:pPr>
      <w:numPr>
        <w:numId w:val="3"/>
      </w:numPr>
      <w:contextualSpacing/>
    </w:pPr>
  </w:style>
  <w:style w:type="paragraph" w:styleId="Caption">
    <w:name w:val="caption"/>
    <w:basedOn w:val="Normal"/>
    <w:next w:val="Normal"/>
    <w:uiPriority w:val="35"/>
    <w:qFormat/>
    <w:rsid w:val="00DE522A"/>
    <w:pPr>
      <w:keepNext/>
      <w:spacing w:before="60" w:after="200" w:line="240" w:lineRule="auto"/>
    </w:pPr>
    <w:rPr>
      <w:bCs/>
      <w:color w:val="2BB673"/>
      <w:szCs w:val="18"/>
    </w:rPr>
  </w:style>
  <w:style w:type="table" w:customStyle="1" w:styleId="CarbonLimitsTable">
    <w:name w:val="Carbon Limits Table"/>
    <w:basedOn w:val="TableNormal"/>
    <w:uiPriority w:val="99"/>
    <w:rsid w:val="0064127B"/>
    <w:pPr>
      <w:spacing w:after="0" w:line="240" w:lineRule="auto"/>
    </w:pPr>
    <w:tblPr>
      <w:tblBorders>
        <w:bottom w:val="single" w:sz="4" w:space="0" w:color="939598"/>
        <w:insideH w:val="single" w:sz="4" w:space="0" w:color="939598"/>
      </w:tblBorders>
      <w:tblCellMar>
        <w:top w:w="57" w:type="dxa"/>
        <w:left w:w="0" w:type="dxa"/>
        <w:bottom w:w="57" w:type="dxa"/>
        <w:right w:w="0" w:type="dxa"/>
      </w:tblCellMar>
    </w:tblPr>
    <w:tblStylePr w:type="firstRow">
      <w:rPr>
        <w:b/>
      </w:rPr>
      <w:tblPr/>
      <w:tcPr>
        <w:tcBorders>
          <w:bottom w:val="single" w:sz="8" w:space="0" w:color="2BB673"/>
        </w:tcBorders>
      </w:tcPr>
    </w:tblStylePr>
  </w:style>
  <w:style w:type="paragraph" w:styleId="FootnoteText">
    <w:name w:val="footnote text"/>
    <w:aliases w:val="-E Fußnotentext,Fußnotentext Ursprung,Char"/>
    <w:basedOn w:val="Normal"/>
    <w:link w:val="FootnoteTextChar"/>
    <w:uiPriority w:val="99"/>
    <w:unhideWhenUsed/>
    <w:qFormat/>
    <w:rsid w:val="0064127B"/>
    <w:pPr>
      <w:spacing w:line="240" w:lineRule="auto"/>
    </w:pPr>
    <w:rPr>
      <w:sz w:val="18"/>
      <w:szCs w:val="20"/>
    </w:rPr>
  </w:style>
  <w:style w:type="character" w:customStyle="1" w:styleId="FootnoteTextChar">
    <w:name w:val="Footnote Text Char"/>
    <w:aliases w:val="-E Fußnotentext Char,Fußnotentext Ursprung Char,Char Char"/>
    <w:basedOn w:val="DefaultParagraphFont"/>
    <w:link w:val="FootnoteText"/>
    <w:uiPriority w:val="99"/>
    <w:rsid w:val="0064127B"/>
    <w:rPr>
      <w:sz w:val="18"/>
      <w:szCs w:val="20"/>
      <w:lang w:val="en-US"/>
    </w:rPr>
  </w:style>
  <w:style w:type="character" w:styleId="FootnoteReference">
    <w:name w:val="footnote reference"/>
    <w:aliases w:val="-E Fußnotenzeichen,EN Footnote Reference,ftref,16 Point,Superscript 6 Point,SUPERS,E FNZ,Footnote#,Appel note de bas de page,BVI fnr,Footnote Reference Number,Footnote Reference_LVL6,Footnote Reference_LVL61"/>
    <w:basedOn w:val="DefaultParagraphFont"/>
    <w:unhideWhenUsed/>
    <w:qFormat/>
    <w:rsid w:val="0064127B"/>
    <w:rPr>
      <w:vertAlign w:val="superscript"/>
    </w:rPr>
  </w:style>
  <w:style w:type="table" w:customStyle="1" w:styleId="GridTable4-Accent51">
    <w:name w:val="Grid Table 4 - Accent 51"/>
    <w:basedOn w:val="TableNormal"/>
    <w:next w:val="GridTable4-Accent52"/>
    <w:uiPriority w:val="49"/>
    <w:rsid w:val="00EA3C93"/>
    <w:pPr>
      <w:spacing w:after="0" w:line="240" w:lineRule="auto"/>
    </w:pPr>
    <w:rPr>
      <w:lang w:val="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 Accent 52"/>
    <w:basedOn w:val="TableNormal"/>
    <w:uiPriority w:val="49"/>
    <w:rsid w:val="00EA3C93"/>
    <w:pPr>
      <w:spacing w:after="0" w:line="240" w:lineRule="auto"/>
    </w:pPr>
    <w:tblPr>
      <w:tblStyleRowBandSize w:val="1"/>
      <w:tblStyleColBandSize w:val="1"/>
      <w:tblBorders>
        <w:top w:val="single" w:sz="4" w:space="0" w:color="BDE6EE" w:themeColor="accent5" w:themeTint="99"/>
        <w:left w:val="single" w:sz="4" w:space="0" w:color="BDE6EE" w:themeColor="accent5" w:themeTint="99"/>
        <w:bottom w:val="single" w:sz="4" w:space="0" w:color="BDE6EE" w:themeColor="accent5" w:themeTint="99"/>
        <w:right w:val="single" w:sz="4" w:space="0" w:color="BDE6EE" w:themeColor="accent5" w:themeTint="99"/>
        <w:insideH w:val="single" w:sz="4" w:space="0" w:color="BDE6EE" w:themeColor="accent5" w:themeTint="99"/>
        <w:insideV w:val="single" w:sz="4" w:space="0" w:color="BDE6EE" w:themeColor="accent5" w:themeTint="99"/>
      </w:tblBorders>
    </w:tblPr>
    <w:tblStylePr w:type="firstRow">
      <w:rPr>
        <w:b/>
        <w:bCs/>
        <w:color w:val="FFFFFF" w:themeColor="background1"/>
      </w:rPr>
      <w:tblPr/>
      <w:tcPr>
        <w:tcBorders>
          <w:top w:val="single" w:sz="4" w:space="0" w:color="92D6E3" w:themeColor="accent5"/>
          <w:left w:val="single" w:sz="4" w:space="0" w:color="92D6E3" w:themeColor="accent5"/>
          <w:bottom w:val="single" w:sz="4" w:space="0" w:color="92D6E3" w:themeColor="accent5"/>
          <w:right w:val="single" w:sz="4" w:space="0" w:color="92D6E3" w:themeColor="accent5"/>
          <w:insideH w:val="nil"/>
          <w:insideV w:val="nil"/>
        </w:tcBorders>
        <w:shd w:val="clear" w:color="auto" w:fill="92D6E3" w:themeFill="accent5"/>
      </w:tcPr>
    </w:tblStylePr>
    <w:tblStylePr w:type="lastRow">
      <w:rPr>
        <w:b/>
        <w:bCs/>
      </w:rPr>
      <w:tblPr/>
      <w:tcPr>
        <w:tcBorders>
          <w:top w:val="double" w:sz="4" w:space="0" w:color="92D6E3" w:themeColor="accent5"/>
        </w:tcBorders>
      </w:tcPr>
    </w:tblStylePr>
    <w:tblStylePr w:type="firstCol">
      <w:rPr>
        <w:b/>
        <w:bCs/>
      </w:rPr>
    </w:tblStylePr>
    <w:tblStylePr w:type="lastCol">
      <w:rPr>
        <w:b/>
        <w:bCs/>
      </w:rPr>
    </w:tblStylePr>
    <w:tblStylePr w:type="band1Vert">
      <w:tblPr/>
      <w:tcPr>
        <w:shd w:val="clear" w:color="auto" w:fill="E8F6F9" w:themeFill="accent5" w:themeFillTint="33"/>
      </w:tcPr>
    </w:tblStylePr>
    <w:tblStylePr w:type="band1Horz">
      <w:tblPr/>
      <w:tcPr>
        <w:shd w:val="clear" w:color="auto" w:fill="E8F6F9" w:themeFill="accent5" w:themeFillTint="33"/>
      </w:tcPr>
    </w:tblStylePr>
  </w:style>
  <w:style w:type="paragraph" w:styleId="ListParagraph">
    <w:name w:val="List Paragraph"/>
    <w:aliases w:val="List Paragraph (numbered (a)),List Paragraph1,Indent Paragraph,Bullets,Colorful List - Accent 11,References,Source,List Paragraph (bulleted list),Bullet 1 List,FooterText,Paragraphe de liste1"/>
    <w:basedOn w:val="Normal"/>
    <w:link w:val="ListParagraphChar"/>
    <w:uiPriority w:val="34"/>
    <w:qFormat/>
    <w:rsid w:val="003E7330"/>
    <w:pPr>
      <w:ind w:left="720"/>
      <w:contextualSpacing/>
    </w:pPr>
  </w:style>
  <w:style w:type="table" w:customStyle="1" w:styleId="ListTable1Light1">
    <w:name w:val="List Table 1 Light1"/>
    <w:basedOn w:val="TableNormal"/>
    <w:uiPriority w:val="46"/>
    <w:rsid w:val="00AB2D4B"/>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4C1D00"/>
    <w:rPr>
      <w:sz w:val="16"/>
      <w:szCs w:val="16"/>
    </w:rPr>
  </w:style>
  <w:style w:type="paragraph" w:styleId="CommentText">
    <w:name w:val="annotation text"/>
    <w:basedOn w:val="Normal"/>
    <w:link w:val="CommentTextChar"/>
    <w:uiPriority w:val="99"/>
    <w:unhideWhenUsed/>
    <w:rsid w:val="00B94F0F"/>
    <w:pPr>
      <w:spacing w:line="240" w:lineRule="auto"/>
    </w:pPr>
    <w:rPr>
      <w:sz w:val="18"/>
      <w:szCs w:val="20"/>
    </w:rPr>
  </w:style>
  <w:style w:type="character" w:customStyle="1" w:styleId="CommentTextChar">
    <w:name w:val="Comment Text Char"/>
    <w:basedOn w:val="DefaultParagraphFont"/>
    <w:link w:val="CommentText"/>
    <w:uiPriority w:val="99"/>
    <w:rsid w:val="00B94F0F"/>
    <w:rPr>
      <w:sz w:val="18"/>
      <w:szCs w:val="20"/>
      <w:lang w:val="en-GB"/>
    </w:rPr>
  </w:style>
  <w:style w:type="paragraph" w:styleId="CommentSubject">
    <w:name w:val="annotation subject"/>
    <w:basedOn w:val="CommentText"/>
    <w:next w:val="CommentText"/>
    <w:link w:val="CommentSubjectChar"/>
    <w:uiPriority w:val="99"/>
    <w:semiHidden/>
    <w:unhideWhenUsed/>
    <w:rsid w:val="004C1D00"/>
    <w:rPr>
      <w:b/>
      <w:bCs/>
    </w:rPr>
  </w:style>
  <w:style w:type="character" w:customStyle="1" w:styleId="CommentSubjectChar">
    <w:name w:val="Comment Subject Char"/>
    <w:basedOn w:val="CommentTextChar"/>
    <w:link w:val="CommentSubject"/>
    <w:uiPriority w:val="99"/>
    <w:semiHidden/>
    <w:rsid w:val="004C1D00"/>
    <w:rPr>
      <w:b/>
      <w:bCs/>
      <w:sz w:val="20"/>
      <w:szCs w:val="20"/>
      <w:lang w:val="en-GB"/>
    </w:rPr>
  </w:style>
  <w:style w:type="table" w:customStyle="1" w:styleId="GridTable4-Accent21">
    <w:name w:val="Grid Table 4 - Accent 21"/>
    <w:basedOn w:val="TableNormal"/>
    <w:uiPriority w:val="49"/>
    <w:rsid w:val="008104E2"/>
    <w:pPr>
      <w:spacing w:after="0" w:line="240" w:lineRule="auto"/>
    </w:pPr>
    <w:tblPr>
      <w:tblStyleRowBandSize w:val="1"/>
      <w:tblStyleColBandSize w:val="1"/>
      <w:tblBorders>
        <w:top w:val="single" w:sz="4" w:space="0" w:color="8C8B8E" w:themeColor="accent2" w:themeTint="99"/>
        <w:left w:val="single" w:sz="4" w:space="0" w:color="8C8B8E" w:themeColor="accent2" w:themeTint="99"/>
        <w:bottom w:val="single" w:sz="4" w:space="0" w:color="8C8B8E" w:themeColor="accent2" w:themeTint="99"/>
        <w:right w:val="single" w:sz="4" w:space="0" w:color="8C8B8E" w:themeColor="accent2" w:themeTint="99"/>
        <w:insideH w:val="single" w:sz="4" w:space="0" w:color="8C8B8E" w:themeColor="accent2" w:themeTint="99"/>
        <w:insideV w:val="single" w:sz="4" w:space="0" w:color="8C8B8E" w:themeColor="accent2" w:themeTint="99"/>
      </w:tblBorders>
    </w:tblPr>
    <w:tblStylePr w:type="firstRow">
      <w:rPr>
        <w:b/>
        <w:bCs/>
        <w:color w:val="FFFFFF" w:themeColor="background1"/>
      </w:rPr>
      <w:tblPr/>
      <w:tcPr>
        <w:tcBorders>
          <w:top w:val="single" w:sz="4" w:space="0" w:color="414042" w:themeColor="accent2"/>
          <w:left w:val="single" w:sz="4" w:space="0" w:color="414042" w:themeColor="accent2"/>
          <w:bottom w:val="single" w:sz="4" w:space="0" w:color="414042" w:themeColor="accent2"/>
          <w:right w:val="single" w:sz="4" w:space="0" w:color="414042" w:themeColor="accent2"/>
          <w:insideH w:val="nil"/>
          <w:insideV w:val="nil"/>
        </w:tcBorders>
        <w:shd w:val="clear" w:color="auto" w:fill="414042" w:themeFill="accent2"/>
      </w:tcPr>
    </w:tblStylePr>
    <w:tblStylePr w:type="lastRow">
      <w:rPr>
        <w:b/>
        <w:bCs/>
      </w:rPr>
      <w:tblPr/>
      <w:tcPr>
        <w:tcBorders>
          <w:top w:val="double" w:sz="4" w:space="0" w:color="414042" w:themeColor="accent2"/>
        </w:tcBorders>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table" w:customStyle="1" w:styleId="PlainTable21">
    <w:name w:val="Plain Table 21"/>
    <w:basedOn w:val="TableNormal"/>
    <w:uiPriority w:val="42"/>
    <w:rsid w:val="008104E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8104E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Accent21">
    <w:name w:val="Grid Table 2 - Accent 21"/>
    <w:basedOn w:val="TableNormal"/>
    <w:uiPriority w:val="47"/>
    <w:rsid w:val="008104E2"/>
    <w:pPr>
      <w:spacing w:after="0" w:line="240" w:lineRule="auto"/>
    </w:pPr>
    <w:tblPr>
      <w:tblStyleRowBandSize w:val="1"/>
      <w:tblStyleColBandSize w:val="1"/>
      <w:tblBorders>
        <w:top w:val="single" w:sz="2" w:space="0" w:color="8C8B8E" w:themeColor="accent2" w:themeTint="99"/>
        <w:bottom w:val="single" w:sz="2" w:space="0" w:color="8C8B8E" w:themeColor="accent2" w:themeTint="99"/>
        <w:insideH w:val="single" w:sz="2" w:space="0" w:color="8C8B8E" w:themeColor="accent2" w:themeTint="99"/>
        <w:insideV w:val="single" w:sz="2" w:space="0" w:color="8C8B8E" w:themeColor="accent2" w:themeTint="99"/>
      </w:tblBorders>
    </w:tblPr>
    <w:tblStylePr w:type="firstRow">
      <w:rPr>
        <w:b/>
        <w:bCs/>
      </w:rPr>
      <w:tblPr/>
      <w:tcPr>
        <w:tcBorders>
          <w:top w:val="nil"/>
          <w:bottom w:val="single" w:sz="12" w:space="0" w:color="8C8B8E" w:themeColor="accent2" w:themeTint="99"/>
          <w:insideH w:val="nil"/>
          <w:insideV w:val="nil"/>
        </w:tcBorders>
        <w:shd w:val="clear" w:color="auto" w:fill="FFFFFF" w:themeFill="background1"/>
      </w:tcPr>
    </w:tblStylePr>
    <w:tblStylePr w:type="lastRow">
      <w:rPr>
        <w:b/>
        <w:bCs/>
      </w:rPr>
      <w:tblPr/>
      <w:tcPr>
        <w:tcBorders>
          <w:top w:val="double" w:sz="2" w:space="0" w:color="8C8B8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9" w:themeFill="accent2" w:themeFillTint="33"/>
      </w:tcPr>
    </w:tblStylePr>
    <w:tblStylePr w:type="band1Horz">
      <w:tblPr/>
      <w:tcPr>
        <w:shd w:val="clear" w:color="auto" w:fill="D8D8D9" w:themeFill="accent2" w:themeFillTint="33"/>
      </w:tcPr>
    </w:tblStylePr>
  </w:style>
  <w:style w:type="paragraph" w:styleId="EndnoteText">
    <w:name w:val="endnote text"/>
    <w:basedOn w:val="Normal"/>
    <w:link w:val="EndnoteTextChar"/>
    <w:uiPriority w:val="99"/>
    <w:unhideWhenUsed/>
    <w:rsid w:val="00607E74"/>
    <w:pPr>
      <w:spacing w:line="240" w:lineRule="auto"/>
    </w:pPr>
    <w:rPr>
      <w:sz w:val="20"/>
      <w:szCs w:val="20"/>
    </w:rPr>
  </w:style>
  <w:style w:type="character" w:customStyle="1" w:styleId="EndnoteTextChar">
    <w:name w:val="Endnote Text Char"/>
    <w:basedOn w:val="DefaultParagraphFont"/>
    <w:link w:val="EndnoteText"/>
    <w:uiPriority w:val="99"/>
    <w:rsid w:val="00607E74"/>
    <w:rPr>
      <w:sz w:val="20"/>
      <w:szCs w:val="20"/>
      <w:lang w:val="en-GB"/>
    </w:rPr>
  </w:style>
  <w:style w:type="character" w:styleId="Hyperlink">
    <w:name w:val="Hyperlink"/>
    <w:basedOn w:val="DefaultParagraphFont"/>
    <w:uiPriority w:val="99"/>
    <w:unhideWhenUsed/>
    <w:rsid w:val="004C6E43"/>
    <w:rPr>
      <w:color w:val="0000FF" w:themeColor="hyperlink"/>
      <w:u w:val="single"/>
    </w:rPr>
  </w:style>
  <w:style w:type="paragraph" w:styleId="NoSpacing">
    <w:name w:val="No Spacing"/>
    <w:uiPriority w:val="1"/>
    <w:qFormat/>
    <w:rsid w:val="00241670"/>
    <w:pPr>
      <w:spacing w:after="0" w:line="240" w:lineRule="auto"/>
    </w:pPr>
    <w:rPr>
      <w:lang w:val="en-GB"/>
    </w:rPr>
  </w:style>
  <w:style w:type="paragraph" w:customStyle="1" w:styleId="Annexhead">
    <w:name w:val="Annex head"/>
    <w:basedOn w:val="Heading1"/>
    <w:qFormat/>
    <w:rsid w:val="00FE1490"/>
    <w:pPr>
      <w:numPr>
        <w:numId w:val="4"/>
      </w:numPr>
    </w:pPr>
  </w:style>
  <w:style w:type="paragraph" w:styleId="TOC1">
    <w:name w:val="toc 1"/>
    <w:basedOn w:val="Normal"/>
    <w:next w:val="Normal"/>
    <w:autoRedefine/>
    <w:uiPriority w:val="39"/>
    <w:unhideWhenUsed/>
    <w:rsid w:val="00254F31"/>
    <w:pPr>
      <w:spacing w:after="0" w:line="240" w:lineRule="auto"/>
    </w:pPr>
  </w:style>
  <w:style w:type="paragraph" w:styleId="TOC2">
    <w:name w:val="toc 2"/>
    <w:basedOn w:val="Normal"/>
    <w:next w:val="Normal"/>
    <w:autoRedefine/>
    <w:uiPriority w:val="39"/>
    <w:unhideWhenUsed/>
    <w:rsid w:val="003D5DB3"/>
    <w:pPr>
      <w:tabs>
        <w:tab w:val="right" w:leader="dot" w:pos="9736"/>
      </w:tabs>
      <w:spacing w:after="0" w:line="240" w:lineRule="auto"/>
      <w:ind w:left="216"/>
    </w:pPr>
  </w:style>
  <w:style w:type="paragraph" w:styleId="TOC3">
    <w:name w:val="toc 3"/>
    <w:basedOn w:val="Normal"/>
    <w:next w:val="Normal"/>
    <w:autoRedefine/>
    <w:uiPriority w:val="39"/>
    <w:unhideWhenUsed/>
    <w:rsid w:val="00254F31"/>
    <w:pPr>
      <w:spacing w:after="0" w:line="240" w:lineRule="auto"/>
      <w:ind w:left="446"/>
    </w:pPr>
  </w:style>
  <w:style w:type="paragraph" w:styleId="Bibliography">
    <w:name w:val="Bibliography"/>
    <w:basedOn w:val="Normal"/>
    <w:next w:val="Normal"/>
    <w:uiPriority w:val="37"/>
    <w:unhideWhenUsed/>
    <w:rsid w:val="00C91C0C"/>
    <w:pPr>
      <w:spacing w:after="0" w:line="240" w:lineRule="auto"/>
      <w:ind w:left="720" w:hanging="720"/>
    </w:pPr>
  </w:style>
  <w:style w:type="paragraph" w:customStyle="1" w:styleId="TabellentextlinksbndigI">
    <w:name w:val="Tabellentext linksbündig_ÖI"/>
    <w:basedOn w:val="Normal"/>
    <w:uiPriority w:val="6"/>
    <w:qFormat/>
    <w:rsid w:val="009000C5"/>
    <w:pPr>
      <w:spacing w:before="60" w:after="60" w:line="260" w:lineRule="atLeast"/>
      <w:ind w:right="113"/>
    </w:pPr>
    <w:rPr>
      <w:rFonts w:ascii="Arial" w:eastAsia="Times New Roman" w:hAnsi="Arial" w:cs="Times New Roman"/>
      <w:sz w:val="20"/>
      <w:szCs w:val="24"/>
    </w:rPr>
  </w:style>
  <w:style w:type="paragraph" w:customStyle="1" w:styleId="QuelleI">
    <w:name w:val="Quelle_ÖI"/>
    <w:basedOn w:val="Normal"/>
    <w:uiPriority w:val="12"/>
    <w:qFormat/>
    <w:rsid w:val="009000C5"/>
    <w:pPr>
      <w:tabs>
        <w:tab w:val="left" w:pos="567"/>
      </w:tabs>
      <w:spacing w:before="40" w:after="40" w:line="240" w:lineRule="auto"/>
      <w:ind w:left="567" w:hanging="567"/>
    </w:pPr>
    <w:rPr>
      <w:rFonts w:ascii="Arial" w:eastAsia="Times New Roman" w:hAnsi="Arial" w:cs="Arial"/>
      <w:color w:val="868686"/>
      <w:sz w:val="16"/>
      <w:szCs w:val="12"/>
    </w:rPr>
  </w:style>
  <w:style w:type="character" w:customStyle="1" w:styleId="text">
    <w:name w:val="text"/>
    <w:basedOn w:val="DefaultParagraphFont"/>
    <w:rsid w:val="00127540"/>
  </w:style>
  <w:style w:type="character" w:customStyle="1" w:styleId="ListParagraphChar">
    <w:name w:val="List Paragraph Char"/>
    <w:aliases w:val="List Paragraph (numbered (a)) Char,List Paragraph1 Char,Indent Paragraph Char,Bullets Char,Colorful List - Accent 11 Char,References Char,Source Char,List Paragraph (bulleted list) Char,Bullet 1 List Char,FooterText Char"/>
    <w:basedOn w:val="DefaultParagraphFont"/>
    <w:link w:val="ListParagraph"/>
    <w:uiPriority w:val="34"/>
    <w:locked/>
    <w:rsid w:val="00B467A3"/>
    <w:rPr>
      <w:lang w:val="en-GB"/>
    </w:rPr>
  </w:style>
  <w:style w:type="numbering" w:customStyle="1" w:styleId="SDMFootnoteList">
    <w:name w:val="SDMFootnoteList"/>
    <w:uiPriority w:val="99"/>
    <w:rsid w:val="00096206"/>
    <w:pPr>
      <w:numPr>
        <w:numId w:val="5"/>
      </w:numPr>
    </w:pPr>
  </w:style>
  <w:style w:type="paragraph" w:customStyle="1" w:styleId="Headingnonumber">
    <w:name w:val="Heading no number"/>
    <w:basedOn w:val="Heading1"/>
    <w:qFormat/>
    <w:rsid w:val="009B7DDE"/>
    <w:pPr>
      <w:numPr>
        <w:numId w:val="0"/>
      </w:numPr>
    </w:pPr>
    <w:rPr>
      <w:lang w:val="en-US"/>
    </w:rPr>
  </w:style>
  <w:style w:type="paragraph" w:customStyle="1" w:styleId="PECtext">
    <w:name w:val="PEC text"/>
    <w:link w:val="PECtextChar"/>
    <w:uiPriority w:val="99"/>
    <w:rsid w:val="00932959"/>
    <w:pPr>
      <w:spacing w:before="200" w:after="0" w:line="240" w:lineRule="auto"/>
    </w:pPr>
    <w:rPr>
      <w:rFonts w:ascii="Arial" w:eastAsia="Times New Roman" w:hAnsi="Arial" w:cs="Times New Roman"/>
      <w:color w:val="000000"/>
      <w:lang w:val="en-GB"/>
    </w:rPr>
  </w:style>
  <w:style w:type="character" w:customStyle="1" w:styleId="PECtextChar">
    <w:name w:val="PEC text Char"/>
    <w:basedOn w:val="DefaultParagraphFont"/>
    <w:link w:val="PECtext"/>
    <w:uiPriority w:val="99"/>
    <w:locked/>
    <w:rsid w:val="00932959"/>
    <w:rPr>
      <w:rFonts w:ascii="Arial" w:eastAsia="Times New Roman" w:hAnsi="Arial" w:cs="Times New Roman"/>
      <w:color w:val="000000"/>
      <w:lang w:val="en-GB"/>
    </w:rPr>
  </w:style>
  <w:style w:type="paragraph" w:customStyle="1" w:styleId="PECAnxPara">
    <w:name w:val="PEC Anx Para"/>
    <w:uiPriority w:val="99"/>
    <w:rsid w:val="00932959"/>
    <w:pPr>
      <w:spacing w:before="200" w:after="0" w:line="240" w:lineRule="auto"/>
    </w:pPr>
    <w:rPr>
      <w:rFonts w:ascii="Arial" w:eastAsia="Times New Roman" w:hAnsi="Arial" w:cs="Times New Roman"/>
      <w:color w:val="000000"/>
      <w:lang w:val="en-GB"/>
    </w:rPr>
  </w:style>
  <w:style w:type="character" w:customStyle="1" w:styleId="st">
    <w:name w:val="st"/>
    <w:basedOn w:val="DefaultParagraphFont"/>
    <w:rsid w:val="002422D2"/>
  </w:style>
  <w:style w:type="character" w:styleId="Emphasis">
    <w:name w:val="Emphasis"/>
    <w:basedOn w:val="DefaultParagraphFont"/>
    <w:uiPriority w:val="20"/>
    <w:qFormat/>
    <w:rsid w:val="002422D2"/>
    <w:rPr>
      <w:i/>
      <w:iCs/>
    </w:rPr>
  </w:style>
  <w:style w:type="character" w:customStyle="1" w:styleId="Hyperlink1">
    <w:name w:val="Hyperlink1"/>
    <w:basedOn w:val="DefaultParagraphFont"/>
    <w:uiPriority w:val="99"/>
    <w:unhideWhenUsed/>
    <w:rsid w:val="00825FE7"/>
    <w:rPr>
      <w:color w:val="0000FF"/>
      <w:u w:val="single"/>
    </w:rPr>
  </w:style>
  <w:style w:type="paragraph" w:customStyle="1" w:styleId="notestext">
    <w:name w:val="notes text"/>
    <w:basedOn w:val="CommentText"/>
    <w:qFormat/>
    <w:rsid w:val="004E4B87"/>
    <w:pPr>
      <w:spacing w:after="0"/>
    </w:pPr>
    <w:rPr>
      <w:lang w:val="en-US"/>
    </w:rPr>
  </w:style>
  <w:style w:type="paragraph" w:customStyle="1" w:styleId="Templateheading1">
    <w:name w:val="Template heading 1"/>
    <w:basedOn w:val="Normal"/>
    <w:qFormat/>
    <w:rsid w:val="00EA1BFC"/>
    <w:rPr>
      <w:rFonts w:ascii="Arial" w:hAnsi="Arial" w:cs="Arial"/>
      <w:b/>
      <w:lang w:val="en-US"/>
    </w:rPr>
  </w:style>
  <w:style w:type="paragraph" w:customStyle="1" w:styleId="Templatenumbering">
    <w:name w:val="Template numbering"/>
    <w:basedOn w:val="ListParagraph"/>
    <w:qFormat/>
    <w:rsid w:val="00EA1BFC"/>
    <w:pPr>
      <w:numPr>
        <w:numId w:val="6"/>
      </w:numPr>
      <w:spacing w:line="240" w:lineRule="auto"/>
      <w:ind w:left="357" w:hanging="357"/>
      <w:contextualSpacing w:val="0"/>
    </w:pPr>
    <w:rPr>
      <w:rFonts w:cs="Arial"/>
      <w:lang w:val="en-US"/>
    </w:rPr>
  </w:style>
  <w:style w:type="table" w:customStyle="1" w:styleId="SDMMethTableEquationParameters">
    <w:name w:val="SDMMethTableEquationParameters"/>
    <w:basedOn w:val="TableNormal"/>
    <w:uiPriority w:val="99"/>
    <w:rsid w:val="00EA1BFC"/>
    <w:pPr>
      <w:spacing w:after="0" w:line="240" w:lineRule="auto"/>
    </w:pPr>
    <w:rPr>
      <w:rFonts w:ascii="Arial" w:eastAsia="Times New Roman" w:hAnsi="Arial" w:cs="Times New Roman"/>
      <w:szCs w:val="20"/>
      <w:lang w:val="en-GB" w:eastAsia="en-GB"/>
    </w:rPr>
    <w:tblPr>
      <w:tblInd w:w="680" w:type="dxa"/>
      <w:tblCellMar>
        <w:top w:w="85" w:type="dxa"/>
        <w:bottom w:w="28" w:type="dxa"/>
      </w:tblCellMar>
    </w:tblPr>
    <w:trPr>
      <w:cantSplit/>
    </w:trPr>
    <w:tcPr>
      <w:vAlign w:val="center"/>
    </w:tcPr>
  </w:style>
  <w:style w:type="paragraph" w:customStyle="1" w:styleId="SDMMethCaptionEquationParametersTable">
    <w:name w:val="SDMMethCaptionEquationParametersTable"/>
    <w:basedOn w:val="Caption"/>
    <w:qFormat/>
    <w:rsid w:val="00EA1BFC"/>
    <w:pPr>
      <w:keepLines/>
      <w:tabs>
        <w:tab w:val="left" w:pos="1134"/>
        <w:tab w:val="left" w:pos="1956"/>
        <w:tab w:val="left" w:pos="2126"/>
        <w:tab w:val="left" w:pos="2693"/>
        <w:tab w:val="left" w:pos="3260"/>
      </w:tabs>
      <w:spacing w:before="180" w:after="0"/>
      <w:ind w:left="1956" w:hanging="1247"/>
      <w:jc w:val="both"/>
    </w:pPr>
    <w:rPr>
      <w:rFonts w:ascii="Arial" w:eastAsia="Times New Roman" w:hAnsi="Arial" w:cs="Times New Roman"/>
      <w:color w:val="auto"/>
      <w:szCs w:val="20"/>
      <w:lang w:eastAsia="de-DE"/>
    </w:rPr>
  </w:style>
  <w:style w:type="paragraph" w:customStyle="1" w:styleId="SDMMethEquation">
    <w:name w:val="SDMMethEquation"/>
    <w:basedOn w:val="Normal"/>
    <w:qFormat/>
    <w:rsid w:val="00EA1BFC"/>
    <w:pPr>
      <w:keepLines/>
      <w:spacing w:before="360" w:after="0" w:line="360" w:lineRule="auto"/>
      <w:jc w:val="both"/>
    </w:pPr>
    <w:rPr>
      <w:rFonts w:ascii="Arial" w:eastAsia="Times New Roman" w:hAnsi="Arial" w:cs="Arial"/>
      <w:lang w:eastAsia="de-DE"/>
    </w:rPr>
  </w:style>
  <w:style w:type="table" w:customStyle="1" w:styleId="SDMMethTableEquation">
    <w:name w:val="SDMMethTableEquation"/>
    <w:basedOn w:val="TableNormal"/>
    <w:uiPriority w:val="99"/>
    <w:rsid w:val="00EA1BFC"/>
    <w:pPr>
      <w:spacing w:after="0" w:line="240" w:lineRule="auto"/>
    </w:pPr>
    <w:rPr>
      <w:rFonts w:ascii="Arial" w:eastAsia="Times New Roman" w:hAnsi="Arial" w:cs="Times New Roman"/>
      <w:szCs w:val="20"/>
      <w:lang w:val="en-GB" w:eastAsia="en-GB"/>
    </w:rPr>
    <w:tblPr>
      <w:tblInd w:w="680" w:type="dxa"/>
    </w:tblPr>
    <w:trPr>
      <w:cantSplit/>
    </w:trPr>
  </w:style>
  <w:style w:type="paragraph" w:customStyle="1" w:styleId="SDMTableBoxParaNotNumbered">
    <w:name w:val="SDMTable&amp;BoxParaNotNumbered"/>
    <w:basedOn w:val="Normal"/>
    <w:qFormat/>
    <w:rsid w:val="00EA1BFC"/>
    <w:pPr>
      <w:spacing w:after="0" w:line="240" w:lineRule="auto"/>
    </w:pPr>
    <w:rPr>
      <w:rFonts w:ascii="Arial" w:eastAsia="Times New Roman" w:hAnsi="Arial" w:cs="Times New Roman"/>
      <w:sz w:val="20"/>
      <w:szCs w:val="20"/>
      <w:lang w:eastAsia="de-DE"/>
    </w:rPr>
  </w:style>
  <w:style w:type="paragraph" w:customStyle="1" w:styleId="SDMMethEquationNr">
    <w:name w:val="SDMMethEquationNr"/>
    <w:basedOn w:val="SDMMethEquation"/>
    <w:qFormat/>
    <w:rsid w:val="00EA1BFC"/>
    <w:pPr>
      <w:keepNext/>
      <w:numPr>
        <w:numId w:val="8"/>
      </w:numPr>
      <w:jc w:val="right"/>
    </w:pPr>
    <w:rPr>
      <w:sz w:val="20"/>
    </w:rPr>
  </w:style>
  <w:style w:type="numbering" w:customStyle="1" w:styleId="SDMMethEquationNrList">
    <w:name w:val="SDMMethEquationNrList"/>
    <w:uiPriority w:val="99"/>
    <w:rsid w:val="00EA1BFC"/>
    <w:pPr>
      <w:numPr>
        <w:numId w:val="7"/>
      </w:numPr>
    </w:pPr>
  </w:style>
  <w:style w:type="paragraph" w:customStyle="1" w:styleId="StyleSDMTableBoxParaNotNumbered11pt">
    <w:name w:val="Style SDMTable&amp;BoxParaNotNumbered + 11 pt"/>
    <w:basedOn w:val="SDMTableBoxParaNotNumbered"/>
    <w:rsid w:val="00EA1BFC"/>
  </w:style>
  <w:style w:type="character" w:styleId="EndnoteReference">
    <w:name w:val="endnote reference"/>
    <w:basedOn w:val="DefaultParagraphFont"/>
    <w:uiPriority w:val="99"/>
    <w:semiHidden/>
    <w:unhideWhenUsed/>
    <w:rsid w:val="00E4515A"/>
    <w:rPr>
      <w:vertAlign w:val="superscript"/>
    </w:rPr>
  </w:style>
  <w:style w:type="paragraph" w:styleId="Revision">
    <w:name w:val="Revision"/>
    <w:hidden/>
    <w:uiPriority w:val="99"/>
    <w:semiHidden/>
    <w:rsid w:val="00FD2F63"/>
    <w:pPr>
      <w:spacing w:after="0" w:line="240" w:lineRule="auto"/>
    </w:pPr>
    <w:rPr>
      <w:lang w:val="en-GB"/>
    </w:rPr>
  </w:style>
  <w:style w:type="paragraph" w:customStyle="1" w:styleId="annexheading">
    <w:name w:val="annex heading"/>
    <w:basedOn w:val="Headingnonumber"/>
    <w:qFormat/>
    <w:rsid w:val="00E673C1"/>
    <w:rPr>
      <w:sz w:val="22"/>
    </w:rPr>
  </w:style>
  <w:style w:type="character" w:styleId="FollowedHyperlink">
    <w:name w:val="FollowedHyperlink"/>
    <w:basedOn w:val="DefaultParagraphFont"/>
    <w:uiPriority w:val="99"/>
    <w:semiHidden/>
    <w:unhideWhenUsed/>
    <w:rsid w:val="00B27C78"/>
    <w:rPr>
      <w:color w:val="800080" w:themeColor="followedHyperlink"/>
      <w:u w:val="single"/>
    </w:rPr>
  </w:style>
  <w:style w:type="character" w:customStyle="1" w:styleId="UnresolvedMention1">
    <w:name w:val="Unresolved Mention1"/>
    <w:basedOn w:val="DefaultParagraphFont"/>
    <w:uiPriority w:val="99"/>
    <w:semiHidden/>
    <w:unhideWhenUsed/>
    <w:rsid w:val="000C7E01"/>
    <w:rPr>
      <w:color w:val="808080"/>
      <w:shd w:val="clear" w:color="auto" w:fill="E6E6E6"/>
    </w:rPr>
  </w:style>
  <w:style w:type="paragraph" w:customStyle="1" w:styleId="Listubl">
    <w:name w:val="List ubl"/>
    <w:basedOn w:val="Normal"/>
    <w:qFormat/>
    <w:rsid w:val="00387605"/>
    <w:rPr>
      <w:lang w:val="en-US"/>
    </w:rPr>
  </w:style>
  <w:style w:type="paragraph" w:styleId="TOCHeading">
    <w:name w:val="TOC Heading"/>
    <w:basedOn w:val="Heading1"/>
    <w:next w:val="Normal"/>
    <w:uiPriority w:val="39"/>
    <w:unhideWhenUsed/>
    <w:qFormat/>
    <w:rsid w:val="002D02D8"/>
    <w:pPr>
      <w:keepNext/>
      <w:keepLines/>
      <w:numPr>
        <w:numId w:val="0"/>
      </w:numPr>
      <w:spacing w:after="0" w:line="259" w:lineRule="auto"/>
      <w:outlineLvl w:val="9"/>
    </w:pPr>
    <w:rPr>
      <w:bCs w:val="0"/>
      <w:color w:val="208855" w:themeColor="accent1" w:themeShade="BF"/>
      <w:sz w:val="24"/>
      <w:szCs w:val="32"/>
      <w:lang w:val="en-US"/>
    </w:rPr>
  </w:style>
  <w:style w:type="paragraph" w:customStyle="1" w:styleId="Default">
    <w:name w:val="Default"/>
    <w:rsid w:val="004838DE"/>
    <w:pPr>
      <w:autoSpaceDE w:val="0"/>
      <w:autoSpaceDN w:val="0"/>
      <w:adjustRightInd w:val="0"/>
      <w:spacing w:after="0" w:line="240" w:lineRule="auto"/>
    </w:pPr>
    <w:rPr>
      <w:rFonts w:ascii="Arial" w:hAnsi="Arial" w:cs="Arial"/>
      <w:color w:val="000000"/>
      <w:sz w:val="24"/>
      <w:szCs w:val="24"/>
      <w:lang w:val="en-US"/>
    </w:rPr>
  </w:style>
  <w:style w:type="character" w:customStyle="1" w:styleId="ui-provider">
    <w:name w:val="ui-provider"/>
    <w:basedOn w:val="DefaultParagraphFont"/>
    <w:rsid w:val="00E413E3"/>
  </w:style>
  <w:style w:type="character" w:customStyle="1" w:styleId="apple-converted-space">
    <w:name w:val="apple-converted-space"/>
    <w:basedOn w:val="DefaultParagraphFont"/>
    <w:rsid w:val="00AB0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1775">
      <w:bodyDiv w:val="1"/>
      <w:marLeft w:val="0"/>
      <w:marRight w:val="0"/>
      <w:marTop w:val="0"/>
      <w:marBottom w:val="0"/>
      <w:divBdr>
        <w:top w:val="none" w:sz="0" w:space="0" w:color="auto"/>
        <w:left w:val="none" w:sz="0" w:space="0" w:color="auto"/>
        <w:bottom w:val="none" w:sz="0" w:space="0" w:color="auto"/>
        <w:right w:val="none" w:sz="0" w:space="0" w:color="auto"/>
      </w:divBdr>
    </w:div>
    <w:div w:id="66196349">
      <w:bodyDiv w:val="1"/>
      <w:marLeft w:val="0"/>
      <w:marRight w:val="0"/>
      <w:marTop w:val="0"/>
      <w:marBottom w:val="0"/>
      <w:divBdr>
        <w:top w:val="none" w:sz="0" w:space="0" w:color="auto"/>
        <w:left w:val="none" w:sz="0" w:space="0" w:color="auto"/>
        <w:bottom w:val="none" w:sz="0" w:space="0" w:color="auto"/>
        <w:right w:val="none" w:sz="0" w:space="0" w:color="auto"/>
      </w:divBdr>
    </w:div>
    <w:div w:id="67465731">
      <w:bodyDiv w:val="1"/>
      <w:marLeft w:val="0"/>
      <w:marRight w:val="0"/>
      <w:marTop w:val="0"/>
      <w:marBottom w:val="0"/>
      <w:divBdr>
        <w:top w:val="none" w:sz="0" w:space="0" w:color="auto"/>
        <w:left w:val="none" w:sz="0" w:space="0" w:color="auto"/>
        <w:bottom w:val="none" w:sz="0" w:space="0" w:color="auto"/>
        <w:right w:val="none" w:sz="0" w:space="0" w:color="auto"/>
      </w:divBdr>
      <w:divsChild>
        <w:div w:id="17508335">
          <w:marLeft w:val="0"/>
          <w:marRight w:val="0"/>
          <w:marTop w:val="0"/>
          <w:marBottom w:val="0"/>
          <w:divBdr>
            <w:top w:val="none" w:sz="0" w:space="0" w:color="auto"/>
            <w:left w:val="none" w:sz="0" w:space="0" w:color="auto"/>
            <w:bottom w:val="none" w:sz="0" w:space="0" w:color="auto"/>
            <w:right w:val="none" w:sz="0" w:space="0" w:color="auto"/>
          </w:divBdr>
        </w:div>
        <w:div w:id="86777182">
          <w:marLeft w:val="0"/>
          <w:marRight w:val="0"/>
          <w:marTop w:val="0"/>
          <w:marBottom w:val="0"/>
          <w:divBdr>
            <w:top w:val="none" w:sz="0" w:space="0" w:color="auto"/>
            <w:left w:val="none" w:sz="0" w:space="0" w:color="auto"/>
            <w:bottom w:val="none" w:sz="0" w:space="0" w:color="auto"/>
            <w:right w:val="none" w:sz="0" w:space="0" w:color="auto"/>
          </w:divBdr>
        </w:div>
        <w:div w:id="176163394">
          <w:marLeft w:val="0"/>
          <w:marRight w:val="0"/>
          <w:marTop w:val="0"/>
          <w:marBottom w:val="0"/>
          <w:divBdr>
            <w:top w:val="none" w:sz="0" w:space="0" w:color="auto"/>
            <w:left w:val="none" w:sz="0" w:space="0" w:color="auto"/>
            <w:bottom w:val="none" w:sz="0" w:space="0" w:color="auto"/>
            <w:right w:val="none" w:sz="0" w:space="0" w:color="auto"/>
          </w:divBdr>
        </w:div>
        <w:div w:id="219098219">
          <w:marLeft w:val="0"/>
          <w:marRight w:val="0"/>
          <w:marTop w:val="0"/>
          <w:marBottom w:val="0"/>
          <w:divBdr>
            <w:top w:val="none" w:sz="0" w:space="0" w:color="auto"/>
            <w:left w:val="none" w:sz="0" w:space="0" w:color="auto"/>
            <w:bottom w:val="none" w:sz="0" w:space="0" w:color="auto"/>
            <w:right w:val="none" w:sz="0" w:space="0" w:color="auto"/>
          </w:divBdr>
        </w:div>
        <w:div w:id="360013207">
          <w:marLeft w:val="0"/>
          <w:marRight w:val="0"/>
          <w:marTop w:val="0"/>
          <w:marBottom w:val="0"/>
          <w:divBdr>
            <w:top w:val="none" w:sz="0" w:space="0" w:color="auto"/>
            <w:left w:val="none" w:sz="0" w:space="0" w:color="auto"/>
            <w:bottom w:val="none" w:sz="0" w:space="0" w:color="auto"/>
            <w:right w:val="none" w:sz="0" w:space="0" w:color="auto"/>
          </w:divBdr>
        </w:div>
        <w:div w:id="434063624">
          <w:marLeft w:val="0"/>
          <w:marRight w:val="0"/>
          <w:marTop w:val="0"/>
          <w:marBottom w:val="0"/>
          <w:divBdr>
            <w:top w:val="none" w:sz="0" w:space="0" w:color="auto"/>
            <w:left w:val="none" w:sz="0" w:space="0" w:color="auto"/>
            <w:bottom w:val="none" w:sz="0" w:space="0" w:color="auto"/>
            <w:right w:val="none" w:sz="0" w:space="0" w:color="auto"/>
          </w:divBdr>
        </w:div>
        <w:div w:id="542443837">
          <w:marLeft w:val="0"/>
          <w:marRight w:val="0"/>
          <w:marTop w:val="0"/>
          <w:marBottom w:val="0"/>
          <w:divBdr>
            <w:top w:val="none" w:sz="0" w:space="0" w:color="auto"/>
            <w:left w:val="none" w:sz="0" w:space="0" w:color="auto"/>
            <w:bottom w:val="none" w:sz="0" w:space="0" w:color="auto"/>
            <w:right w:val="none" w:sz="0" w:space="0" w:color="auto"/>
          </w:divBdr>
        </w:div>
        <w:div w:id="652025829">
          <w:marLeft w:val="0"/>
          <w:marRight w:val="0"/>
          <w:marTop w:val="0"/>
          <w:marBottom w:val="0"/>
          <w:divBdr>
            <w:top w:val="none" w:sz="0" w:space="0" w:color="auto"/>
            <w:left w:val="none" w:sz="0" w:space="0" w:color="auto"/>
            <w:bottom w:val="none" w:sz="0" w:space="0" w:color="auto"/>
            <w:right w:val="none" w:sz="0" w:space="0" w:color="auto"/>
          </w:divBdr>
        </w:div>
        <w:div w:id="653879583">
          <w:marLeft w:val="0"/>
          <w:marRight w:val="0"/>
          <w:marTop w:val="0"/>
          <w:marBottom w:val="0"/>
          <w:divBdr>
            <w:top w:val="none" w:sz="0" w:space="0" w:color="auto"/>
            <w:left w:val="none" w:sz="0" w:space="0" w:color="auto"/>
            <w:bottom w:val="none" w:sz="0" w:space="0" w:color="auto"/>
            <w:right w:val="none" w:sz="0" w:space="0" w:color="auto"/>
          </w:divBdr>
        </w:div>
        <w:div w:id="664287294">
          <w:marLeft w:val="0"/>
          <w:marRight w:val="0"/>
          <w:marTop w:val="0"/>
          <w:marBottom w:val="0"/>
          <w:divBdr>
            <w:top w:val="none" w:sz="0" w:space="0" w:color="auto"/>
            <w:left w:val="none" w:sz="0" w:space="0" w:color="auto"/>
            <w:bottom w:val="none" w:sz="0" w:space="0" w:color="auto"/>
            <w:right w:val="none" w:sz="0" w:space="0" w:color="auto"/>
          </w:divBdr>
        </w:div>
        <w:div w:id="896401865">
          <w:marLeft w:val="0"/>
          <w:marRight w:val="0"/>
          <w:marTop w:val="0"/>
          <w:marBottom w:val="0"/>
          <w:divBdr>
            <w:top w:val="none" w:sz="0" w:space="0" w:color="auto"/>
            <w:left w:val="none" w:sz="0" w:space="0" w:color="auto"/>
            <w:bottom w:val="none" w:sz="0" w:space="0" w:color="auto"/>
            <w:right w:val="none" w:sz="0" w:space="0" w:color="auto"/>
          </w:divBdr>
        </w:div>
        <w:div w:id="897472448">
          <w:marLeft w:val="0"/>
          <w:marRight w:val="0"/>
          <w:marTop w:val="0"/>
          <w:marBottom w:val="0"/>
          <w:divBdr>
            <w:top w:val="none" w:sz="0" w:space="0" w:color="auto"/>
            <w:left w:val="none" w:sz="0" w:space="0" w:color="auto"/>
            <w:bottom w:val="none" w:sz="0" w:space="0" w:color="auto"/>
            <w:right w:val="none" w:sz="0" w:space="0" w:color="auto"/>
          </w:divBdr>
        </w:div>
        <w:div w:id="1013872077">
          <w:marLeft w:val="0"/>
          <w:marRight w:val="0"/>
          <w:marTop w:val="0"/>
          <w:marBottom w:val="0"/>
          <w:divBdr>
            <w:top w:val="none" w:sz="0" w:space="0" w:color="auto"/>
            <w:left w:val="none" w:sz="0" w:space="0" w:color="auto"/>
            <w:bottom w:val="none" w:sz="0" w:space="0" w:color="auto"/>
            <w:right w:val="none" w:sz="0" w:space="0" w:color="auto"/>
          </w:divBdr>
        </w:div>
        <w:div w:id="1168983353">
          <w:marLeft w:val="0"/>
          <w:marRight w:val="0"/>
          <w:marTop w:val="0"/>
          <w:marBottom w:val="0"/>
          <w:divBdr>
            <w:top w:val="none" w:sz="0" w:space="0" w:color="auto"/>
            <w:left w:val="none" w:sz="0" w:space="0" w:color="auto"/>
            <w:bottom w:val="none" w:sz="0" w:space="0" w:color="auto"/>
            <w:right w:val="none" w:sz="0" w:space="0" w:color="auto"/>
          </w:divBdr>
        </w:div>
        <w:div w:id="1199970861">
          <w:marLeft w:val="0"/>
          <w:marRight w:val="0"/>
          <w:marTop w:val="0"/>
          <w:marBottom w:val="0"/>
          <w:divBdr>
            <w:top w:val="none" w:sz="0" w:space="0" w:color="auto"/>
            <w:left w:val="none" w:sz="0" w:space="0" w:color="auto"/>
            <w:bottom w:val="none" w:sz="0" w:space="0" w:color="auto"/>
            <w:right w:val="none" w:sz="0" w:space="0" w:color="auto"/>
          </w:divBdr>
        </w:div>
        <w:div w:id="1476332677">
          <w:marLeft w:val="0"/>
          <w:marRight w:val="0"/>
          <w:marTop w:val="0"/>
          <w:marBottom w:val="0"/>
          <w:divBdr>
            <w:top w:val="none" w:sz="0" w:space="0" w:color="auto"/>
            <w:left w:val="none" w:sz="0" w:space="0" w:color="auto"/>
            <w:bottom w:val="none" w:sz="0" w:space="0" w:color="auto"/>
            <w:right w:val="none" w:sz="0" w:space="0" w:color="auto"/>
          </w:divBdr>
        </w:div>
        <w:div w:id="1628125665">
          <w:marLeft w:val="0"/>
          <w:marRight w:val="0"/>
          <w:marTop w:val="0"/>
          <w:marBottom w:val="0"/>
          <w:divBdr>
            <w:top w:val="none" w:sz="0" w:space="0" w:color="auto"/>
            <w:left w:val="none" w:sz="0" w:space="0" w:color="auto"/>
            <w:bottom w:val="none" w:sz="0" w:space="0" w:color="auto"/>
            <w:right w:val="none" w:sz="0" w:space="0" w:color="auto"/>
          </w:divBdr>
        </w:div>
        <w:div w:id="1664579721">
          <w:marLeft w:val="0"/>
          <w:marRight w:val="0"/>
          <w:marTop w:val="0"/>
          <w:marBottom w:val="0"/>
          <w:divBdr>
            <w:top w:val="none" w:sz="0" w:space="0" w:color="auto"/>
            <w:left w:val="none" w:sz="0" w:space="0" w:color="auto"/>
            <w:bottom w:val="none" w:sz="0" w:space="0" w:color="auto"/>
            <w:right w:val="none" w:sz="0" w:space="0" w:color="auto"/>
          </w:divBdr>
        </w:div>
        <w:div w:id="1809980471">
          <w:marLeft w:val="0"/>
          <w:marRight w:val="0"/>
          <w:marTop w:val="0"/>
          <w:marBottom w:val="0"/>
          <w:divBdr>
            <w:top w:val="none" w:sz="0" w:space="0" w:color="auto"/>
            <w:left w:val="none" w:sz="0" w:space="0" w:color="auto"/>
            <w:bottom w:val="none" w:sz="0" w:space="0" w:color="auto"/>
            <w:right w:val="none" w:sz="0" w:space="0" w:color="auto"/>
          </w:divBdr>
        </w:div>
        <w:div w:id="1926524770">
          <w:marLeft w:val="0"/>
          <w:marRight w:val="0"/>
          <w:marTop w:val="0"/>
          <w:marBottom w:val="0"/>
          <w:divBdr>
            <w:top w:val="none" w:sz="0" w:space="0" w:color="auto"/>
            <w:left w:val="none" w:sz="0" w:space="0" w:color="auto"/>
            <w:bottom w:val="none" w:sz="0" w:space="0" w:color="auto"/>
            <w:right w:val="none" w:sz="0" w:space="0" w:color="auto"/>
          </w:divBdr>
        </w:div>
        <w:div w:id="1959221442">
          <w:marLeft w:val="0"/>
          <w:marRight w:val="0"/>
          <w:marTop w:val="0"/>
          <w:marBottom w:val="0"/>
          <w:divBdr>
            <w:top w:val="none" w:sz="0" w:space="0" w:color="auto"/>
            <w:left w:val="none" w:sz="0" w:space="0" w:color="auto"/>
            <w:bottom w:val="none" w:sz="0" w:space="0" w:color="auto"/>
            <w:right w:val="none" w:sz="0" w:space="0" w:color="auto"/>
          </w:divBdr>
        </w:div>
      </w:divsChild>
    </w:div>
    <w:div w:id="93717965">
      <w:bodyDiv w:val="1"/>
      <w:marLeft w:val="0"/>
      <w:marRight w:val="0"/>
      <w:marTop w:val="0"/>
      <w:marBottom w:val="0"/>
      <w:divBdr>
        <w:top w:val="none" w:sz="0" w:space="0" w:color="auto"/>
        <w:left w:val="none" w:sz="0" w:space="0" w:color="auto"/>
        <w:bottom w:val="none" w:sz="0" w:space="0" w:color="auto"/>
        <w:right w:val="none" w:sz="0" w:space="0" w:color="auto"/>
      </w:divBdr>
    </w:div>
    <w:div w:id="109857219">
      <w:bodyDiv w:val="1"/>
      <w:marLeft w:val="0"/>
      <w:marRight w:val="0"/>
      <w:marTop w:val="0"/>
      <w:marBottom w:val="0"/>
      <w:divBdr>
        <w:top w:val="none" w:sz="0" w:space="0" w:color="auto"/>
        <w:left w:val="none" w:sz="0" w:space="0" w:color="auto"/>
        <w:bottom w:val="none" w:sz="0" w:space="0" w:color="auto"/>
        <w:right w:val="none" w:sz="0" w:space="0" w:color="auto"/>
      </w:divBdr>
    </w:div>
    <w:div w:id="112865278">
      <w:bodyDiv w:val="1"/>
      <w:marLeft w:val="0"/>
      <w:marRight w:val="0"/>
      <w:marTop w:val="0"/>
      <w:marBottom w:val="0"/>
      <w:divBdr>
        <w:top w:val="none" w:sz="0" w:space="0" w:color="auto"/>
        <w:left w:val="none" w:sz="0" w:space="0" w:color="auto"/>
        <w:bottom w:val="none" w:sz="0" w:space="0" w:color="auto"/>
        <w:right w:val="none" w:sz="0" w:space="0" w:color="auto"/>
      </w:divBdr>
    </w:div>
    <w:div w:id="157353841">
      <w:bodyDiv w:val="1"/>
      <w:marLeft w:val="0"/>
      <w:marRight w:val="0"/>
      <w:marTop w:val="0"/>
      <w:marBottom w:val="0"/>
      <w:divBdr>
        <w:top w:val="none" w:sz="0" w:space="0" w:color="auto"/>
        <w:left w:val="none" w:sz="0" w:space="0" w:color="auto"/>
        <w:bottom w:val="none" w:sz="0" w:space="0" w:color="auto"/>
        <w:right w:val="none" w:sz="0" w:space="0" w:color="auto"/>
      </w:divBdr>
    </w:div>
    <w:div w:id="217665877">
      <w:bodyDiv w:val="1"/>
      <w:marLeft w:val="0"/>
      <w:marRight w:val="0"/>
      <w:marTop w:val="0"/>
      <w:marBottom w:val="0"/>
      <w:divBdr>
        <w:top w:val="none" w:sz="0" w:space="0" w:color="auto"/>
        <w:left w:val="none" w:sz="0" w:space="0" w:color="auto"/>
        <w:bottom w:val="none" w:sz="0" w:space="0" w:color="auto"/>
        <w:right w:val="none" w:sz="0" w:space="0" w:color="auto"/>
      </w:divBdr>
    </w:div>
    <w:div w:id="226693904">
      <w:bodyDiv w:val="1"/>
      <w:marLeft w:val="0"/>
      <w:marRight w:val="0"/>
      <w:marTop w:val="0"/>
      <w:marBottom w:val="0"/>
      <w:divBdr>
        <w:top w:val="none" w:sz="0" w:space="0" w:color="auto"/>
        <w:left w:val="none" w:sz="0" w:space="0" w:color="auto"/>
        <w:bottom w:val="none" w:sz="0" w:space="0" w:color="auto"/>
        <w:right w:val="none" w:sz="0" w:space="0" w:color="auto"/>
      </w:divBdr>
      <w:divsChild>
        <w:div w:id="328601400">
          <w:marLeft w:val="0"/>
          <w:marRight w:val="0"/>
          <w:marTop w:val="0"/>
          <w:marBottom w:val="0"/>
          <w:divBdr>
            <w:top w:val="none" w:sz="0" w:space="0" w:color="auto"/>
            <w:left w:val="none" w:sz="0" w:space="0" w:color="auto"/>
            <w:bottom w:val="none" w:sz="0" w:space="0" w:color="auto"/>
            <w:right w:val="none" w:sz="0" w:space="0" w:color="auto"/>
          </w:divBdr>
        </w:div>
        <w:div w:id="1423188184">
          <w:marLeft w:val="0"/>
          <w:marRight w:val="0"/>
          <w:marTop w:val="0"/>
          <w:marBottom w:val="0"/>
          <w:divBdr>
            <w:top w:val="none" w:sz="0" w:space="0" w:color="auto"/>
            <w:left w:val="none" w:sz="0" w:space="0" w:color="auto"/>
            <w:bottom w:val="none" w:sz="0" w:space="0" w:color="auto"/>
            <w:right w:val="none" w:sz="0" w:space="0" w:color="auto"/>
          </w:divBdr>
        </w:div>
      </w:divsChild>
    </w:div>
    <w:div w:id="229463109">
      <w:bodyDiv w:val="1"/>
      <w:marLeft w:val="0"/>
      <w:marRight w:val="0"/>
      <w:marTop w:val="0"/>
      <w:marBottom w:val="0"/>
      <w:divBdr>
        <w:top w:val="none" w:sz="0" w:space="0" w:color="auto"/>
        <w:left w:val="none" w:sz="0" w:space="0" w:color="auto"/>
        <w:bottom w:val="none" w:sz="0" w:space="0" w:color="auto"/>
        <w:right w:val="none" w:sz="0" w:space="0" w:color="auto"/>
      </w:divBdr>
    </w:div>
    <w:div w:id="284318299">
      <w:bodyDiv w:val="1"/>
      <w:marLeft w:val="0"/>
      <w:marRight w:val="0"/>
      <w:marTop w:val="0"/>
      <w:marBottom w:val="0"/>
      <w:divBdr>
        <w:top w:val="none" w:sz="0" w:space="0" w:color="auto"/>
        <w:left w:val="none" w:sz="0" w:space="0" w:color="auto"/>
        <w:bottom w:val="none" w:sz="0" w:space="0" w:color="auto"/>
        <w:right w:val="none" w:sz="0" w:space="0" w:color="auto"/>
      </w:divBdr>
    </w:div>
    <w:div w:id="539052763">
      <w:bodyDiv w:val="1"/>
      <w:marLeft w:val="0"/>
      <w:marRight w:val="0"/>
      <w:marTop w:val="0"/>
      <w:marBottom w:val="0"/>
      <w:divBdr>
        <w:top w:val="none" w:sz="0" w:space="0" w:color="auto"/>
        <w:left w:val="none" w:sz="0" w:space="0" w:color="auto"/>
        <w:bottom w:val="none" w:sz="0" w:space="0" w:color="auto"/>
        <w:right w:val="none" w:sz="0" w:space="0" w:color="auto"/>
      </w:divBdr>
    </w:div>
    <w:div w:id="641543972">
      <w:bodyDiv w:val="1"/>
      <w:marLeft w:val="0"/>
      <w:marRight w:val="0"/>
      <w:marTop w:val="0"/>
      <w:marBottom w:val="0"/>
      <w:divBdr>
        <w:top w:val="none" w:sz="0" w:space="0" w:color="auto"/>
        <w:left w:val="none" w:sz="0" w:space="0" w:color="auto"/>
        <w:bottom w:val="none" w:sz="0" w:space="0" w:color="auto"/>
        <w:right w:val="none" w:sz="0" w:space="0" w:color="auto"/>
      </w:divBdr>
    </w:div>
    <w:div w:id="812984527">
      <w:bodyDiv w:val="1"/>
      <w:marLeft w:val="0"/>
      <w:marRight w:val="0"/>
      <w:marTop w:val="0"/>
      <w:marBottom w:val="0"/>
      <w:divBdr>
        <w:top w:val="none" w:sz="0" w:space="0" w:color="auto"/>
        <w:left w:val="none" w:sz="0" w:space="0" w:color="auto"/>
        <w:bottom w:val="none" w:sz="0" w:space="0" w:color="auto"/>
        <w:right w:val="none" w:sz="0" w:space="0" w:color="auto"/>
      </w:divBdr>
    </w:div>
    <w:div w:id="870145460">
      <w:bodyDiv w:val="1"/>
      <w:marLeft w:val="0"/>
      <w:marRight w:val="0"/>
      <w:marTop w:val="0"/>
      <w:marBottom w:val="0"/>
      <w:divBdr>
        <w:top w:val="none" w:sz="0" w:space="0" w:color="auto"/>
        <w:left w:val="none" w:sz="0" w:space="0" w:color="auto"/>
        <w:bottom w:val="none" w:sz="0" w:space="0" w:color="auto"/>
        <w:right w:val="none" w:sz="0" w:space="0" w:color="auto"/>
      </w:divBdr>
    </w:div>
    <w:div w:id="901791888">
      <w:bodyDiv w:val="1"/>
      <w:marLeft w:val="0"/>
      <w:marRight w:val="0"/>
      <w:marTop w:val="0"/>
      <w:marBottom w:val="0"/>
      <w:divBdr>
        <w:top w:val="none" w:sz="0" w:space="0" w:color="auto"/>
        <w:left w:val="none" w:sz="0" w:space="0" w:color="auto"/>
        <w:bottom w:val="none" w:sz="0" w:space="0" w:color="auto"/>
        <w:right w:val="none" w:sz="0" w:space="0" w:color="auto"/>
      </w:divBdr>
    </w:div>
    <w:div w:id="1014065954">
      <w:bodyDiv w:val="1"/>
      <w:marLeft w:val="0"/>
      <w:marRight w:val="0"/>
      <w:marTop w:val="0"/>
      <w:marBottom w:val="0"/>
      <w:divBdr>
        <w:top w:val="none" w:sz="0" w:space="0" w:color="auto"/>
        <w:left w:val="none" w:sz="0" w:space="0" w:color="auto"/>
        <w:bottom w:val="none" w:sz="0" w:space="0" w:color="auto"/>
        <w:right w:val="none" w:sz="0" w:space="0" w:color="auto"/>
      </w:divBdr>
      <w:divsChild>
        <w:div w:id="312294358">
          <w:marLeft w:val="1166"/>
          <w:marRight w:val="0"/>
          <w:marTop w:val="0"/>
          <w:marBottom w:val="0"/>
          <w:divBdr>
            <w:top w:val="none" w:sz="0" w:space="0" w:color="auto"/>
            <w:left w:val="none" w:sz="0" w:space="0" w:color="auto"/>
            <w:bottom w:val="none" w:sz="0" w:space="0" w:color="auto"/>
            <w:right w:val="none" w:sz="0" w:space="0" w:color="auto"/>
          </w:divBdr>
        </w:div>
        <w:div w:id="598027680">
          <w:marLeft w:val="547"/>
          <w:marRight w:val="0"/>
          <w:marTop w:val="0"/>
          <w:marBottom w:val="0"/>
          <w:divBdr>
            <w:top w:val="none" w:sz="0" w:space="0" w:color="auto"/>
            <w:left w:val="none" w:sz="0" w:space="0" w:color="auto"/>
            <w:bottom w:val="none" w:sz="0" w:space="0" w:color="auto"/>
            <w:right w:val="none" w:sz="0" w:space="0" w:color="auto"/>
          </w:divBdr>
        </w:div>
        <w:div w:id="677543131">
          <w:marLeft w:val="1166"/>
          <w:marRight w:val="0"/>
          <w:marTop w:val="0"/>
          <w:marBottom w:val="0"/>
          <w:divBdr>
            <w:top w:val="none" w:sz="0" w:space="0" w:color="auto"/>
            <w:left w:val="none" w:sz="0" w:space="0" w:color="auto"/>
            <w:bottom w:val="none" w:sz="0" w:space="0" w:color="auto"/>
            <w:right w:val="none" w:sz="0" w:space="0" w:color="auto"/>
          </w:divBdr>
        </w:div>
        <w:div w:id="1089619010">
          <w:marLeft w:val="547"/>
          <w:marRight w:val="0"/>
          <w:marTop w:val="0"/>
          <w:marBottom w:val="0"/>
          <w:divBdr>
            <w:top w:val="none" w:sz="0" w:space="0" w:color="auto"/>
            <w:left w:val="none" w:sz="0" w:space="0" w:color="auto"/>
            <w:bottom w:val="none" w:sz="0" w:space="0" w:color="auto"/>
            <w:right w:val="none" w:sz="0" w:space="0" w:color="auto"/>
          </w:divBdr>
        </w:div>
        <w:div w:id="1415473711">
          <w:marLeft w:val="547"/>
          <w:marRight w:val="0"/>
          <w:marTop w:val="0"/>
          <w:marBottom w:val="0"/>
          <w:divBdr>
            <w:top w:val="none" w:sz="0" w:space="0" w:color="auto"/>
            <w:left w:val="none" w:sz="0" w:space="0" w:color="auto"/>
            <w:bottom w:val="none" w:sz="0" w:space="0" w:color="auto"/>
            <w:right w:val="none" w:sz="0" w:space="0" w:color="auto"/>
          </w:divBdr>
        </w:div>
      </w:divsChild>
    </w:div>
    <w:div w:id="1122385758">
      <w:bodyDiv w:val="1"/>
      <w:marLeft w:val="0"/>
      <w:marRight w:val="0"/>
      <w:marTop w:val="0"/>
      <w:marBottom w:val="0"/>
      <w:divBdr>
        <w:top w:val="none" w:sz="0" w:space="0" w:color="auto"/>
        <w:left w:val="none" w:sz="0" w:space="0" w:color="auto"/>
        <w:bottom w:val="none" w:sz="0" w:space="0" w:color="auto"/>
        <w:right w:val="none" w:sz="0" w:space="0" w:color="auto"/>
      </w:divBdr>
    </w:div>
    <w:div w:id="1149129412">
      <w:bodyDiv w:val="1"/>
      <w:marLeft w:val="0"/>
      <w:marRight w:val="0"/>
      <w:marTop w:val="0"/>
      <w:marBottom w:val="0"/>
      <w:divBdr>
        <w:top w:val="none" w:sz="0" w:space="0" w:color="auto"/>
        <w:left w:val="none" w:sz="0" w:space="0" w:color="auto"/>
        <w:bottom w:val="none" w:sz="0" w:space="0" w:color="auto"/>
        <w:right w:val="none" w:sz="0" w:space="0" w:color="auto"/>
      </w:divBdr>
    </w:div>
    <w:div w:id="1333097121">
      <w:bodyDiv w:val="1"/>
      <w:marLeft w:val="0"/>
      <w:marRight w:val="0"/>
      <w:marTop w:val="0"/>
      <w:marBottom w:val="0"/>
      <w:divBdr>
        <w:top w:val="none" w:sz="0" w:space="0" w:color="auto"/>
        <w:left w:val="none" w:sz="0" w:space="0" w:color="auto"/>
        <w:bottom w:val="none" w:sz="0" w:space="0" w:color="auto"/>
        <w:right w:val="none" w:sz="0" w:space="0" w:color="auto"/>
      </w:divBdr>
    </w:div>
    <w:div w:id="1569029064">
      <w:bodyDiv w:val="1"/>
      <w:marLeft w:val="0"/>
      <w:marRight w:val="0"/>
      <w:marTop w:val="0"/>
      <w:marBottom w:val="0"/>
      <w:divBdr>
        <w:top w:val="none" w:sz="0" w:space="0" w:color="auto"/>
        <w:left w:val="none" w:sz="0" w:space="0" w:color="auto"/>
        <w:bottom w:val="none" w:sz="0" w:space="0" w:color="auto"/>
        <w:right w:val="none" w:sz="0" w:space="0" w:color="auto"/>
      </w:divBdr>
    </w:div>
    <w:div w:id="1574000757">
      <w:bodyDiv w:val="1"/>
      <w:marLeft w:val="0"/>
      <w:marRight w:val="0"/>
      <w:marTop w:val="0"/>
      <w:marBottom w:val="0"/>
      <w:divBdr>
        <w:top w:val="none" w:sz="0" w:space="0" w:color="auto"/>
        <w:left w:val="none" w:sz="0" w:space="0" w:color="auto"/>
        <w:bottom w:val="none" w:sz="0" w:space="0" w:color="auto"/>
        <w:right w:val="none" w:sz="0" w:space="0" w:color="auto"/>
      </w:divBdr>
    </w:div>
    <w:div w:id="1580165396">
      <w:bodyDiv w:val="1"/>
      <w:marLeft w:val="0"/>
      <w:marRight w:val="0"/>
      <w:marTop w:val="0"/>
      <w:marBottom w:val="0"/>
      <w:divBdr>
        <w:top w:val="none" w:sz="0" w:space="0" w:color="auto"/>
        <w:left w:val="none" w:sz="0" w:space="0" w:color="auto"/>
        <w:bottom w:val="none" w:sz="0" w:space="0" w:color="auto"/>
        <w:right w:val="none" w:sz="0" w:space="0" w:color="auto"/>
      </w:divBdr>
    </w:div>
    <w:div w:id="1586301043">
      <w:bodyDiv w:val="1"/>
      <w:marLeft w:val="0"/>
      <w:marRight w:val="0"/>
      <w:marTop w:val="0"/>
      <w:marBottom w:val="0"/>
      <w:divBdr>
        <w:top w:val="none" w:sz="0" w:space="0" w:color="auto"/>
        <w:left w:val="none" w:sz="0" w:space="0" w:color="auto"/>
        <w:bottom w:val="none" w:sz="0" w:space="0" w:color="auto"/>
        <w:right w:val="none" w:sz="0" w:space="0" w:color="auto"/>
      </w:divBdr>
      <w:divsChild>
        <w:div w:id="239558308">
          <w:marLeft w:val="547"/>
          <w:marRight w:val="0"/>
          <w:marTop w:val="0"/>
          <w:marBottom w:val="0"/>
          <w:divBdr>
            <w:top w:val="none" w:sz="0" w:space="0" w:color="auto"/>
            <w:left w:val="none" w:sz="0" w:space="0" w:color="auto"/>
            <w:bottom w:val="none" w:sz="0" w:space="0" w:color="auto"/>
            <w:right w:val="none" w:sz="0" w:space="0" w:color="auto"/>
          </w:divBdr>
        </w:div>
        <w:div w:id="461928460">
          <w:marLeft w:val="547"/>
          <w:marRight w:val="0"/>
          <w:marTop w:val="0"/>
          <w:marBottom w:val="0"/>
          <w:divBdr>
            <w:top w:val="none" w:sz="0" w:space="0" w:color="auto"/>
            <w:left w:val="none" w:sz="0" w:space="0" w:color="auto"/>
            <w:bottom w:val="none" w:sz="0" w:space="0" w:color="auto"/>
            <w:right w:val="none" w:sz="0" w:space="0" w:color="auto"/>
          </w:divBdr>
        </w:div>
        <w:div w:id="667710790">
          <w:marLeft w:val="547"/>
          <w:marRight w:val="0"/>
          <w:marTop w:val="0"/>
          <w:marBottom w:val="0"/>
          <w:divBdr>
            <w:top w:val="none" w:sz="0" w:space="0" w:color="auto"/>
            <w:left w:val="none" w:sz="0" w:space="0" w:color="auto"/>
            <w:bottom w:val="none" w:sz="0" w:space="0" w:color="auto"/>
            <w:right w:val="none" w:sz="0" w:space="0" w:color="auto"/>
          </w:divBdr>
        </w:div>
        <w:div w:id="907687011">
          <w:marLeft w:val="547"/>
          <w:marRight w:val="0"/>
          <w:marTop w:val="0"/>
          <w:marBottom w:val="0"/>
          <w:divBdr>
            <w:top w:val="none" w:sz="0" w:space="0" w:color="auto"/>
            <w:left w:val="none" w:sz="0" w:space="0" w:color="auto"/>
            <w:bottom w:val="none" w:sz="0" w:space="0" w:color="auto"/>
            <w:right w:val="none" w:sz="0" w:space="0" w:color="auto"/>
          </w:divBdr>
        </w:div>
        <w:div w:id="1203665914">
          <w:marLeft w:val="547"/>
          <w:marRight w:val="0"/>
          <w:marTop w:val="0"/>
          <w:marBottom w:val="0"/>
          <w:divBdr>
            <w:top w:val="none" w:sz="0" w:space="0" w:color="auto"/>
            <w:left w:val="none" w:sz="0" w:space="0" w:color="auto"/>
            <w:bottom w:val="none" w:sz="0" w:space="0" w:color="auto"/>
            <w:right w:val="none" w:sz="0" w:space="0" w:color="auto"/>
          </w:divBdr>
        </w:div>
      </w:divsChild>
    </w:div>
    <w:div w:id="1593927108">
      <w:bodyDiv w:val="1"/>
      <w:marLeft w:val="0"/>
      <w:marRight w:val="0"/>
      <w:marTop w:val="0"/>
      <w:marBottom w:val="0"/>
      <w:divBdr>
        <w:top w:val="none" w:sz="0" w:space="0" w:color="auto"/>
        <w:left w:val="none" w:sz="0" w:space="0" w:color="auto"/>
        <w:bottom w:val="none" w:sz="0" w:space="0" w:color="auto"/>
        <w:right w:val="none" w:sz="0" w:space="0" w:color="auto"/>
      </w:divBdr>
    </w:div>
    <w:div w:id="1665084020">
      <w:bodyDiv w:val="1"/>
      <w:marLeft w:val="0"/>
      <w:marRight w:val="0"/>
      <w:marTop w:val="0"/>
      <w:marBottom w:val="0"/>
      <w:divBdr>
        <w:top w:val="none" w:sz="0" w:space="0" w:color="auto"/>
        <w:left w:val="none" w:sz="0" w:space="0" w:color="auto"/>
        <w:bottom w:val="none" w:sz="0" w:space="0" w:color="auto"/>
        <w:right w:val="none" w:sz="0" w:space="0" w:color="auto"/>
      </w:divBdr>
      <w:divsChild>
        <w:div w:id="299579275">
          <w:marLeft w:val="0"/>
          <w:marRight w:val="0"/>
          <w:marTop w:val="0"/>
          <w:marBottom w:val="0"/>
          <w:divBdr>
            <w:top w:val="none" w:sz="0" w:space="0" w:color="auto"/>
            <w:left w:val="none" w:sz="0" w:space="0" w:color="auto"/>
            <w:bottom w:val="none" w:sz="0" w:space="0" w:color="auto"/>
            <w:right w:val="none" w:sz="0" w:space="0" w:color="auto"/>
          </w:divBdr>
        </w:div>
        <w:div w:id="1464078120">
          <w:marLeft w:val="0"/>
          <w:marRight w:val="0"/>
          <w:marTop w:val="0"/>
          <w:marBottom w:val="0"/>
          <w:divBdr>
            <w:top w:val="none" w:sz="0" w:space="0" w:color="auto"/>
            <w:left w:val="none" w:sz="0" w:space="0" w:color="auto"/>
            <w:bottom w:val="none" w:sz="0" w:space="0" w:color="auto"/>
            <w:right w:val="none" w:sz="0" w:space="0" w:color="auto"/>
          </w:divBdr>
        </w:div>
        <w:div w:id="1578245152">
          <w:marLeft w:val="0"/>
          <w:marRight w:val="0"/>
          <w:marTop w:val="0"/>
          <w:marBottom w:val="0"/>
          <w:divBdr>
            <w:top w:val="none" w:sz="0" w:space="0" w:color="auto"/>
            <w:left w:val="none" w:sz="0" w:space="0" w:color="auto"/>
            <w:bottom w:val="none" w:sz="0" w:space="0" w:color="auto"/>
            <w:right w:val="none" w:sz="0" w:space="0" w:color="auto"/>
          </w:divBdr>
        </w:div>
        <w:div w:id="1620606194">
          <w:marLeft w:val="0"/>
          <w:marRight w:val="0"/>
          <w:marTop w:val="0"/>
          <w:marBottom w:val="0"/>
          <w:divBdr>
            <w:top w:val="none" w:sz="0" w:space="0" w:color="auto"/>
            <w:left w:val="none" w:sz="0" w:space="0" w:color="auto"/>
            <w:bottom w:val="none" w:sz="0" w:space="0" w:color="auto"/>
            <w:right w:val="none" w:sz="0" w:space="0" w:color="auto"/>
          </w:divBdr>
        </w:div>
        <w:div w:id="1896965534">
          <w:marLeft w:val="0"/>
          <w:marRight w:val="0"/>
          <w:marTop w:val="0"/>
          <w:marBottom w:val="0"/>
          <w:divBdr>
            <w:top w:val="none" w:sz="0" w:space="0" w:color="auto"/>
            <w:left w:val="none" w:sz="0" w:space="0" w:color="auto"/>
            <w:bottom w:val="none" w:sz="0" w:space="0" w:color="auto"/>
            <w:right w:val="none" w:sz="0" w:space="0" w:color="auto"/>
          </w:divBdr>
        </w:div>
        <w:div w:id="1913198189">
          <w:marLeft w:val="0"/>
          <w:marRight w:val="0"/>
          <w:marTop w:val="0"/>
          <w:marBottom w:val="0"/>
          <w:divBdr>
            <w:top w:val="none" w:sz="0" w:space="0" w:color="auto"/>
            <w:left w:val="none" w:sz="0" w:space="0" w:color="auto"/>
            <w:bottom w:val="none" w:sz="0" w:space="0" w:color="auto"/>
            <w:right w:val="none" w:sz="0" w:space="0" w:color="auto"/>
          </w:divBdr>
        </w:div>
        <w:div w:id="2132165189">
          <w:marLeft w:val="0"/>
          <w:marRight w:val="0"/>
          <w:marTop w:val="0"/>
          <w:marBottom w:val="0"/>
          <w:divBdr>
            <w:top w:val="none" w:sz="0" w:space="0" w:color="auto"/>
            <w:left w:val="none" w:sz="0" w:space="0" w:color="auto"/>
            <w:bottom w:val="none" w:sz="0" w:space="0" w:color="auto"/>
            <w:right w:val="none" w:sz="0" w:space="0" w:color="auto"/>
          </w:divBdr>
        </w:div>
      </w:divsChild>
    </w:div>
    <w:div w:id="1691881905">
      <w:bodyDiv w:val="1"/>
      <w:marLeft w:val="0"/>
      <w:marRight w:val="0"/>
      <w:marTop w:val="0"/>
      <w:marBottom w:val="0"/>
      <w:divBdr>
        <w:top w:val="none" w:sz="0" w:space="0" w:color="auto"/>
        <w:left w:val="none" w:sz="0" w:space="0" w:color="auto"/>
        <w:bottom w:val="none" w:sz="0" w:space="0" w:color="auto"/>
        <w:right w:val="none" w:sz="0" w:space="0" w:color="auto"/>
      </w:divBdr>
    </w:div>
    <w:div w:id="1703019089">
      <w:bodyDiv w:val="1"/>
      <w:marLeft w:val="0"/>
      <w:marRight w:val="0"/>
      <w:marTop w:val="0"/>
      <w:marBottom w:val="0"/>
      <w:divBdr>
        <w:top w:val="none" w:sz="0" w:space="0" w:color="auto"/>
        <w:left w:val="none" w:sz="0" w:space="0" w:color="auto"/>
        <w:bottom w:val="none" w:sz="0" w:space="0" w:color="auto"/>
        <w:right w:val="none" w:sz="0" w:space="0" w:color="auto"/>
      </w:divBdr>
      <w:divsChild>
        <w:div w:id="163669929">
          <w:marLeft w:val="0"/>
          <w:marRight w:val="0"/>
          <w:marTop w:val="0"/>
          <w:marBottom w:val="0"/>
          <w:divBdr>
            <w:top w:val="none" w:sz="0" w:space="0" w:color="auto"/>
            <w:left w:val="none" w:sz="0" w:space="0" w:color="auto"/>
            <w:bottom w:val="none" w:sz="0" w:space="0" w:color="auto"/>
            <w:right w:val="none" w:sz="0" w:space="0" w:color="auto"/>
          </w:divBdr>
        </w:div>
        <w:div w:id="255986372">
          <w:marLeft w:val="0"/>
          <w:marRight w:val="0"/>
          <w:marTop w:val="0"/>
          <w:marBottom w:val="0"/>
          <w:divBdr>
            <w:top w:val="none" w:sz="0" w:space="0" w:color="auto"/>
            <w:left w:val="none" w:sz="0" w:space="0" w:color="auto"/>
            <w:bottom w:val="none" w:sz="0" w:space="0" w:color="auto"/>
            <w:right w:val="none" w:sz="0" w:space="0" w:color="auto"/>
          </w:divBdr>
        </w:div>
        <w:div w:id="478114484">
          <w:marLeft w:val="0"/>
          <w:marRight w:val="0"/>
          <w:marTop w:val="0"/>
          <w:marBottom w:val="0"/>
          <w:divBdr>
            <w:top w:val="none" w:sz="0" w:space="0" w:color="auto"/>
            <w:left w:val="none" w:sz="0" w:space="0" w:color="auto"/>
            <w:bottom w:val="none" w:sz="0" w:space="0" w:color="auto"/>
            <w:right w:val="none" w:sz="0" w:space="0" w:color="auto"/>
          </w:divBdr>
        </w:div>
        <w:div w:id="538785418">
          <w:marLeft w:val="0"/>
          <w:marRight w:val="0"/>
          <w:marTop w:val="0"/>
          <w:marBottom w:val="0"/>
          <w:divBdr>
            <w:top w:val="none" w:sz="0" w:space="0" w:color="auto"/>
            <w:left w:val="none" w:sz="0" w:space="0" w:color="auto"/>
            <w:bottom w:val="none" w:sz="0" w:space="0" w:color="auto"/>
            <w:right w:val="none" w:sz="0" w:space="0" w:color="auto"/>
          </w:divBdr>
        </w:div>
        <w:div w:id="868221195">
          <w:marLeft w:val="0"/>
          <w:marRight w:val="0"/>
          <w:marTop w:val="0"/>
          <w:marBottom w:val="0"/>
          <w:divBdr>
            <w:top w:val="none" w:sz="0" w:space="0" w:color="auto"/>
            <w:left w:val="none" w:sz="0" w:space="0" w:color="auto"/>
            <w:bottom w:val="none" w:sz="0" w:space="0" w:color="auto"/>
            <w:right w:val="none" w:sz="0" w:space="0" w:color="auto"/>
          </w:divBdr>
        </w:div>
        <w:div w:id="1611010143">
          <w:marLeft w:val="0"/>
          <w:marRight w:val="0"/>
          <w:marTop w:val="0"/>
          <w:marBottom w:val="0"/>
          <w:divBdr>
            <w:top w:val="none" w:sz="0" w:space="0" w:color="auto"/>
            <w:left w:val="none" w:sz="0" w:space="0" w:color="auto"/>
            <w:bottom w:val="none" w:sz="0" w:space="0" w:color="auto"/>
            <w:right w:val="none" w:sz="0" w:space="0" w:color="auto"/>
          </w:divBdr>
        </w:div>
        <w:div w:id="2111732458">
          <w:marLeft w:val="0"/>
          <w:marRight w:val="0"/>
          <w:marTop w:val="0"/>
          <w:marBottom w:val="0"/>
          <w:divBdr>
            <w:top w:val="none" w:sz="0" w:space="0" w:color="auto"/>
            <w:left w:val="none" w:sz="0" w:space="0" w:color="auto"/>
            <w:bottom w:val="none" w:sz="0" w:space="0" w:color="auto"/>
            <w:right w:val="none" w:sz="0" w:space="0" w:color="auto"/>
          </w:divBdr>
        </w:div>
      </w:divsChild>
    </w:div>
    <w:div w:id="1749497177">
      <w:bodyDiv w:val="1"/>
      <w:marLeft w:val="0"/>
      <w:marRight w:val="0"/>
      <w:marTop w:val="0"/>
      <w:marBottom w:val="0"/>
      <w:divBdr>
        <w:top w:val="none" w:sz="0" w:space="0" w:color="auto"/>
        <w:left w:val="none" w:sz="0" w:space="0" w:color="auto"/>
        <w:bottom w:val="none" w:sz="0" w:space="0" w:color="auto"/>
        <w:right w:val="none" w:sz="0" w:space="0" w:color="auto"/>
      </w:divBdr>
    </w:div>
    <w:div w:id="1752657299">
      <w:bodyDiv w:val="1"/>
      <w:marLeft w:val="0"/>
      <w:marRight w:val="0"/>
      <w:marTop w:val="0"/>
      <w:marBottom w:val="0"/>
      <w:divBdr>
        <w:top w:val="none" w:sz="0" w:space="0" w:color="auto"/>
        <w:left w:val="none" w:sz="0" w:space="0" w:color="auto"/>
        <w:bottom w:val="none" w:sz="0" w:space="0" w:color="auto"/>
        <w:right w:val="none" w:sz="0" w:space="0" w:color="auto"/>
      </w:divBdr>
    </w:div>
    <w:div w:id="1926911203">
      <w:bodyDiv w:val="1"/>
      <w:marLeft w:val="0"/>
      <w:marRight w:val="0"/>
      <w:marTop w:val="0"/>
      <w:marBottom w:val="0"/>
      <w:divBdr>
        <w:top w:val="none" w:sz="0" w:space="0" w:color="auto"/>
        <w:left w:val="none" w:sz="0" w:space="0" w:color="auto"/>
        <w:bottom w:val="none" w:sz="0" w:space="0" w:color="auto"/>
        <w:right w:val="none" w:sz="0" w:space="0" w:color="auto"/>
      </w:divBdr>
    </w:div>
    <w:div w:id="1952591508">
      <w:bodyDiv w:val="1"/>
      <w:marLeft w:val="0"/>
      <w:marRight w:val="0"/>
      <w:marTop w:val="0"/>
      <w:marBottom w:val="0"/>
      <w:divBdr>
        <w:top w:val="none" w:sz="0" w:space="0" w:color="auto"/>
        <w:left w:val="none" w:sz="0" w:space="0" w:color="auto"/>
        <w:bottom w:val="none" w:sz="0" w:space="0" w:color="auto"/>
        <w:right w:val="none" w:sz="0" w:space="0" w:color="auto"/>
      </w:divBdr>
    </w:div>
    <w:div w:id="2059042147">
      <w:bodyDiv w:val="1"/>
      <w:marLeft w:val="0"/>
      <w:marRight w:val="0"/>
      <w:marTop w:val="0"/>
      <w:marBottom w:val="0"/>
      <w:divBdr>
        <w:top w:val="none" w:sz="0" w:space="0" w:color="auto"/>
        <w:left w:val="none" w:sz="0" w:space="0" w:color="auto"/>
        <w:bottom w:val="none" w:sz="0" w:space="0" w:color="auto"/>
        <w:right w:val="none" w:sz="0" w:space="0" w:color="auto"/>
      </w:divBdr>
    </w:div>
    <w:div w:id="2081555808">
      <w:bodyDiv w:val="1"/>
      <w:marLeft w:val="0"/>
      <w:marRight w:val="0"/>
      <w:marTop w:val="0"/>
      <w:marBottom w:val="0"/>
      <w:divBdr>
        <w:top w:val="none" w:sz="0" w:space="0" w:color="auto"/>
        <w:left w:val="none" w:sz="0" w:space="0" w:color="auto"/>
        <w:bottom w:val="none" w:sz="0" w:space="0" w:color="auto"/>
        <w:right w:val="none" w:sz="0" w:space="0" w:color="auto"/>
      </w:divBdr>
    </w:div>
    <w:div w:id="2095392776">
      <w:bodyDiv w:val="1"/>
      <w:marLeft w:val="0"/>
      <w:marRight w:val="0"/>
      <w:marTop w:val="0"/>
      <w:marBottom w:val="0"/>
      <w:divBdr>
        <w:top w:val="none" w:sz="0" w:space="0" w:color="auto"/>
        <w:left w:val="none" w:sz="0" w:space="0" w:color="auto"/>
        <w:bottom w:val="none" w:sz="0" w:space="0" w:color="auto"/>
        <w:right w:val="none" w:sz="0" w:space="0" w:color="auto"/>
      </w:divBdr>
    </w:div>
    <w:div w:id="2104104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Data" Target="diagrams/data1.xml"/><Relationship Id="rId1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microsoft.com/office/2007/relationships/diagramDrawing" Target="diagrams/drawing1.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QuickStyle" Target="diagrams/quickStyle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s>
</file>

<file path=word/_rels/footnotes.xml.rels><?xml version="1.0" encoding="UTF-8" standalone="yes"?>
<Relationships xmlns="http://schemas.openxmlformats.org/package/2006/relationships"><Relationship Id="rId2" Type="http://schemas.openxmlformats.org/officeDocument/2006/relationships/hyperlink" Target="http://www.climateactionreserve.org/wp-content/uploads/2017/02/2017-Verification-Program-Manual.pdf" TargetMode="External"/><Relationship Id="rId1" Type="http://schemas.openxmlformats.org/officeDocument/2006/relationships/hyperlink" Target="https://www.jcm.go.jp/rules_and_guidelines/pw/file_06/JCM_PW_GL_VV_ver01.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ndall\Google%20Drive\Documents\1.%20RSF%20Docs\Carbon%20Limits\Admin\templates\CL%20report%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AEC63B4-A779-4FDF-AA79-B2E64DC615CD}"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en-US"/>
        </a:p>
      </dgm:t>
    </dgm:pt>
    <dgm:pt modelId="{FF1A643B-D1FD-443C-911F-FE6D33AF78FC}">
      <dgm:prSet phldrT="[Text]"/>
      <dgm:spPr>
        <a:xfrm>
          <a:off x="939"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ACBAD3A-EF8D-4504-82E0-982AFD795E91}" type="parTrans" cxnId="{38D35AD7-AECE-47F0-823F-7DDFDCB43BC9}">
      <dgm:prSet/>
      <dgm:spPr/>
      <dgm:t>
        <a:bodyPr/>
        <a:lstStyle/>
        <a:p>
          <a:endParaRPr lang="en-US"/>
        </a:p>
      </dgm:t>
    </dgm:pt>
    <dgm:pt modelId="{B385B919-10B3-450B-941C-457DA0EE5DF8}" type="sibTrans" cxnId="{38D35AD7-AECE-47F0-823F-7DDFDCB43BC9}">
      <dgm:prSet/>
      <dgm:spPr>
        <a:xfrm>
          <a:off x="1360571"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AF98CD04-65DF-4A4E-B4A0-DCFB84A1AB12}">
      <dgm:prSet phldrT="[Text]"/>
      <dgm:spPr>
        <a:xfrm>
          <a:off x="242759"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Met l'activité en oeuvre</a:t>
          </a:r>
        </a:p>
      </dgm:t>
    </dgm:pt>
    <dgm:pt modelId="{0E5BEF92-72FC-48B2-90B4-64793AAB5B5D}" type="parTrans" cxnId="{B28032C3-7341-4B64-96C7-6AA029186FC3}">
      <dgm:prSet/>
      <dgm:spPr/>
      <dgm:t>
        <a:bodyPr/>
        <a:lstStyle/>
        <a:p>
          <a:endParaRPr lang="en-US"/>
        </a:p>
      </dgm:t>
    </dgm:pt>
    <dgm:pt modelId="{61372BBB-55E0-4EBA-B294-B56D4C183427}" type="sibTrans" cxnId="{B28032C3-7341-4B64-96C7-6AA029186FC3}">
      <dgm:prSet/>
      <dgm:spPr/>
      <dgm:t>
        <a:bodyPr/>
        <a:lstStyle/>
        <a:p>
          <a:endParaRPr lang="en-US"/>
        </a:p>
      </dgm:t>
    </dgm:pt>
    <dgm:pt modelId="{F1AF5EA5-1C92-41DA-90FD-B7D1B303B0E0}">
      <dgm:prSet phldrT="[Text]"/>
      <dgm:spPr>
        <a:xfrm>
          <a:off x="3794095" y="419785"/>
          <a:ext cx="1180649" cy="657379"/>
        </a:xfrm>
        <a:solidFill>
          <a:srgbClr val="2EAA62">
            <a:lumMod val="60000"/>
            <a:lumOff val="40000"/>
          </a:srgbClr>
        </a:solidFill>
        <a:ln w="25400" cap="flat" cmpd="sng" algn="ctr">
          <a:solidFill>
            <a:srgbClr val="2EAA62">
              <a:lumMod val="60000"/>
              <a:lumOff val="40000"/>
            </a:srgbClr>
          </a:solidFill>
          <a:prstDash val="solid"/>
        </a:ln>
        <a:effectLst/>
      </dgm:spPr>
      <dgm:t>
        <a:bodyPr/>
        <a:lstStyle/>
        <a:p>
          <a:pPr>
            <a:buNone/>
          </a:pPr>
          <a:r>
            <a:rPr lang="en-US">
              <a:solidFill>
                <a:sysClr val="windowText" lastClr="000000"/>
              </a:solidFill>
              <a:latin typeface="Arial"/>
              <a:ea typeface="+mn-ea"/>
              <a:cs typeface="+mn-cs"/>
            </a:rPr>
            <a:t>Administratreur</a:t>
          </a:r>
        </a:p>
      </dgm:t>
    </dgm:pt>
    <dgm:pt modelId="{CB405F4E-5C4F-4D1A-AB83-58236346D058}" type="parTrans" cxnId="{7C0DFA30-25E9-40E1-92E3-3F6E5673FCCD}">
      <dgm:prSet/>
      <dgm:spPr/>
      <dgm:t>
        <a:bodyPr/>
        <a:lstStyle/>
        <a:p>
          <a:endParaRPr lang="en-US"/>
        </a:p>
      </dgm:t>
    </dgm:pt>
    <dgm:pt modelId="{4A76AAF8-B7A0-4ADB-B653-FE23E11AB52C}" type="sibTrans" cxnId="{7C0DFA30-25E9-40E1-92E3-3F6E5673FCCD}">
      <dgm:prSet/>
      <dgm:spPr>
        <a:xfrm>
          <a:off x="5153726"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F99EBE4D-9A55-48DA-AA27-DBA3BBDB97E3}">
      <dgm:prSet phldrT="[Text]"/>
      <dgm:spPr>
        <a:xfrm>
          <a:off x="4035915"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Fournit une liste de vérificateurs</a:t>
          </a:r>
        </a:p>
      </dgm:t>
    </dgm:pt>
    <dgm:pt modelId="{0DCAA9F1-4CFD-4FFA-816A-4F469E1D386A}" type="parTrans" cxnId="{ABA5FC4C-521C-45E8-89CC-90C0FA70C90C}">
      <dgm:prSet/>
      <dgm:spPr/>
      <dgm:t>
        <a:bodyPr/>
        <a:lstStyle/>
        <a:p>
          <a:endParaRPr lang="en-US"/>
        </a:p>
      </dgm:t>
    </dgm:pt>
    <dgm:pt modelId="{3DA5DF38-3EA7-4B9B-B6F0-23B3EED610C4}" type="sibTrans" cxnId="{ABA5FC4C-521C-45E8-89CC-90C0FA70C90C}">
      <dgm:prSet/>
      <dgm:spPr/>
      <dgm:t>
        <a:bodyPr/>
        <a:lstStyle/>
        <a:p>
          <a:endParaRPr lang="en-US"/>
        </a:p>
      </dgm:t>
    </dgm:pt>
    <dgm:pt modelId="{CAAFA08C-B4C7-4408-B501-90A0A30A1DC0}">
      <dgm:prSet phldrT="[Text]"/>
      <dgm:spPr>
        <a:xfrm>
          <a:off x="5690673"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12562998-5FFD-4B9E-95E2-B4A0F4955B9F}" type="parTrans" cxnId="{9640B5DD-44A5-442F-B1AE-BF3FF36BD0ED}">
      <dgm:prSet/>
      <dgm:spPr/>
      <dgm:t>
        <a:bodyPr/>
        <a:lstStyle/>
        <a:p>
          <a:endParaRPr lang="en-US"/>
        </a:p>
      </dgm:t>
    </dgm:pt>
    <dgm:pt modelId="{7BABFD64-F2A4-4627-A342-459D76DB7F79}" type="sibTrans" cxnId="{9640B5DD-44A5-442F-B1AE-BF3FF36BD0ED}">
      <dgm:prSet/>
      <dgm:spPr/>
      <dgm:t>
        <a:bodyPr/>
        <a:lstStyle/>
        <a:p>
          <a:endParaRPr lang="en-US"/>
        </a:p>
      </dgm:t>
    </dgm:pt>
    <dgm:pt modelId="{5BD7D3A8-194C-4635-A8A4-240CC49DCD54}">
      <dgm:prSet phldrT="[Text]"/>
      <dgm:spPr>
        <a:xfrm>
          <a:off x="5932493"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a:solidFill>
                <a:sysClr val="windowText" lastClr="000000">
                  <a:hueOff val="0"/>
                  <a:satOff val="0"/>
                  <a:lumOff val="0"/>
                  <a:alphaOff val="0"/>
                </a:sysClr>
              </a:solidFill>
              <a:latin typeface="Arial"/>
              <a:ea typeface="+mn-ea"/>
              <a:cs typeface="+mn-cs"/>
            </a:rPr>
            <a:t>Choisit un vérificateur et signe un contrat avec celui-ci</a:t>
          </a:r>
        </a:p>
      </dgm:t>
    </dgm:pt>
    <dgm:pt modelId="{27AC0A77-DFE4-4F00-90F4-7394F8D6B6CD}" type="parTrans" cxnId="{FCEA2A36-EBFA-4381-9A87-9D64E36A50B5}">
      <dgm:prSet/>
      <dgm:spPr/>
      <dgm:t>
        <a:bodyPr/>
        <a:lstStyle/>
        <a:p>
          <a:endParaRPr lang="en-US"/>
        </a:p>
      </dgm:t>
    </dgm:pt>
    <dgm:pt modelId="{D9D069A1-FEE3-441B-A62A-D3397D541F6B}" type="sibTrans" cxnId="{FCEA2A36-EBFA-4381-9A87-9D64E36A50B5}">
      <dgm:prSet/>
      <dgm:spPr/>
      <dgm:t>
        <a:bodyPr/>
        <a:lstStyle/>
        <a:p>
          <a:endParaRPr lang="en-US"/>
        </a:p>
      </dgm:t>
    </dgm:pt>
    <dgm:pt modelId="{0EE7E64A-ACCA-4929-BDE1-78932008EB72}">
      <dgm:prSet phldrT="[Text]"/>
      <dgm:spPr>
        <a:xfrm>
          <a:off x="1897517" y="419785"/>
          <a:ext cx="1180649" cy="657379"/>
        </a:xfrm>
        <a:solidFill>
          <a:srgbClr val="85CEDB"/>
        </a:solidFill>
        <a:ln w="25400" cap="flat" cmpd="sng" algn="ctr">
          <a:solidFill>
            <a:srgbClr val="85CEDB"/>
          </a:solidFill>
          <a:prstDash val="solid"/>
        </a:ln>
        <a:effectLst/>
      </dgm:spPr>
      <dgm:t>
        <a:bodyPr/>
        <a:lstStyle/>
        <a:p>
          <a:pPr>
            <a:buNone/>
          </a:pPr>
          <a:r>
            <a:rPr lang="en-US" dirty="0">
              <a:solidFill>
                <a:sysClr val="windowText" lastClr="000000"/>
              </a:solidFill>
              <a:latin typeface="Arial"/>
              <a:ea typeface="+mn-ea"/>
              <a:cs typeface="+mn-cs"/>
            </a:rPr>
            <a:t>Participant à l'activité</a:t>
          </a:r>
        </a:p>
      </dgm:t>
    </dgm:pt>
    <dgm:pt modelId="{CD5E96B4-1F02-40E5-904A-DF34982FF19E}" type="parTrans" cxnId="{9D678EDE-078B-4492-8061-DD75955C1C9F}">
      <dgm:prSet/>
      <dgm:spPr/>
      <dgm:t>
        <a:bodyPr/>
        <a:lstStyle/>
        <a:p>
          <a:endParaRPr lang="en-US"/>
        </a:p>
      </dgm:t>
    </dgm:pt>
    <dgm:pt modelId="{6C83D95D-3187-49D1-8C4F-52D0C6E05113}" type="sibTrans" cxnId="{9D678EDE-078B-4492-8061-DD75955C1C9F}">
      <dgm:prSet/>
      <dgm:spPr>
        <a:xfrm>
          <a:off x="3257148" y="491938"/>
          <a:ext cx="379442" cy="293947"/>
        </a:xfrm>
        <a:solidFill>
          <a:srgbClr val="2EAA62">
            <a:tint val="60000"/>
            <a:hueOff val="0"/>
            <a:satOff val="0"/>
            <a:lumOff val="0"/>
            <a:alphaOff val="0"/>
          </a:srgbClr>
        </a:solidFill>
        <a:ln>
          <a:noFill/>
        </a:ln>
        <a:effectLst/>
      </dgm:spPr>
      <dgm:t>
        <a:bodyPr/>
        <a:lstStyle/>
        <a:p>
          <a:pPr>
            <a:buNone/>
          </a:pPr>
          <a:endParaRPr lang="en-US">
            <a:solidFill>
              <a:sysClr val="window" lastClr="FFFFFF"/>
            </a:solidFill>
            <a:latin typeface="Arial"/>
            <a:ea typeface="+mn-ea"/>
            <a:cs typeface="+mn-cs"/>
          </a:endParaRPr>
        </a:p>
      </dgm:t>
    </dgm:pt>
    <dgm:pt modelId="{93029531-4373-45E5-93A5-3FF4A66F2A21}">
      <dgm:prSet phldrT="[Text]"/>
      <dgm:spPr>
        <a:xfrm>
          <a:off x="2139337"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fr-FR">
              <a:solidFill>
                <a:sysClr val="windowText" lastClr="000000">
                  <a:hueOff val="0"/>
                  <a:satOff val="0"/>
                  <a:lumOff val="0"/>
                  <a:alphaOff val="0"/>
                </a:sysClr>
              </a:solidFill>
              <a:latin typeface="Arial"/>
              <a:ea typeface="+mn-ea"/>
              <a:cs typeface="+mn-cs"/>
            </a:rPr>
            <a:t>Emet le besoin d'un vérificateur</a:t>
          </a:r>
          <a:endParaRPr lang="en-US">
            <a:solidFill>
              <a:sysClr val="windowText" lastClr="000000"/>
            </a:solidFill>
            <a:latin typeface="Arial"/>
            <a:ea typeface="+mn-ea"/>
            <a:cs typeface="+mn-cs"/>
          </a:endParaRPr>
        </a:p>
      </dgm:t>
    </dgm:pt>
    <dgm:pt modelId="{144DD026-E59F-4072-B909-6FFAE9590618}" type="parTrans" cxnId="{B62E325A-9D5B-430B-8051-5DF18C388402}">
      <dgm:prSet/>
      <dgm:spPr/>
      <dgm:t>
        <a:bodyPr/>
        <a:lstStyle/>
        <a:p>
          <a:endParaRPr lang="en-US"/>
        </a:p>
      </dgm:t>
    </dgm:pt>
    <dgm:pt modelId="{65F96625-B32E-46EB-A1D3-7491416B36B7}" type="sibTrans" cxnId="{B62E325A-9D5B-430B-8051-5DF18C388402}">
      <dgm:prSet/>
      <dgm:spPr/>
      <dgm:t>
        <a:bodyPr/>
        <a:lstStyle/>
        <a:p>
          <a:endParaRPr lang="en-US"/>
        </a:p>
      </dgm:t>
    </dgm:pt>
    <dgm:pt modelId="{C3A5E3C5-6B17-4F31-AC81-4B44BED8A5A5}">
      <dgm:prSet phldrT="[Text]"/>
      <dgm:spPr>
        <a:xfrm>
          <a:off x="242759" y="858038"/>
          <a:ext cx="1180649" cy="970200"/>
        </a:xfr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gm:spPr>
      <dgm:t>
        <a:bodyPr/>
        <a:lstStyle/>
        <a:p>
          <a:pPr>
            <a:buChar char="•"/>
          </a:pPr>
          <a:r>
            <a:rPr lang="en-US" dirty="0">
              <a:solidFill>
                <a:sysClr val="windowText" lastClr="000000">
                  <a:hueOff val="0"/>
                  <a:satOff val="0"/>
                  <a:lumOff val="0"/>
                  <a:alphaOff val="0"/>
                </a:sysClr>
              </a:solidFill>
              <a:latin typeface="Arial"/>
              <a:ea typeface="+mn-ea"/>
              <a:cs typeface="+mn-cs"/>
            </a:rPr>
            <a:t>Complète le rapport de surveillance</a:t>
          </a:r>
        </a:p>
      </dgm:t>
    </dgm:pt>
    <dgm:pt modelId="{78DF6DDD-6E29-4060-94A2-406F3315BACF}" type="parTrans" cxnId="{CCD2CF4F-D830-4BCB-BA5A-16642184B0F9}">
      <dgm:prSet/>
      <dgm:spPr/>
      <dgm:t>
        <a:bodyPr/>
        <a:lstStyle/>
        <a:p>
          <a:endParaRPr lang="en-US"/>
        </a:p>
      </dgm:t>
    </dgm:pt>
    <dgm:pt modelId="{BEA467BE-B89A-4C0A-8DA2-80D0FE5D3866}" type="sibTrans" cxnId="{CCD2CF4F-D830-4BCB-BA5A-16642184B0F9}">
      <dgm:prSet/>
      <dgm:spPr/>
      <dgm:t>
        <a:bodyPr/>
        <a:lstStyle/>
        <a:p>
          <a:endParaRPr lang="en-US"/>
        </a:p>
      </dgm:t>
    </dgm:pt>
    <dgm:pt modelId="{A675222D-B8C8-44DF-A6DE-2DC79FA618B5}" type="pres">
      <dgm:prSet presAssocID="{AAEC63B4-A779-4FDF-AA79-B2E64DC615CD}" presName="linearFlow" presStyleCnt="0">
        <dgm:presLayoutVars>
          <dgm:dir/>
          <dgm:animLvl val="lvl"/>
          <dgm:resizeHandles val="exact"/>
        </dgm:presLayoutVars>
      </dgm:prSet>
      <dgm:spPr/>
    </dgm:pt>
    <dgm:pt modelId="{343ACE11-C4D2-4FB6-BCB9-9EAC87231E8F}" type="pres">
      <dgm:prSet presAssocID="{FF1A643B-D1FD-443C-911F-FE6D33AF78FC}" presName="composite" presStyleCnt="0"/>
      <dgm:spPr/>
    </dgm:pt>
    <dgm:pt modelId="{255B640D-3F0F-4FFD-9E01-81B37717F731}" type="pres">
      <dgm:prSet presAssocID="{FF1A643B-D1FD-443C-911F-FE6D33AF78FC}" presName="parTx" presStyleLbl="node1" presStyleIdx="0" presStyleCnt="4">
        <dgm:presLayoutVars>
          <dgm:chMax val="0"/>
          <dgm:chPref val="0"/>
          <dgm:bulletEnabled val="1"/>
        </dgm:presLayoutVars>
      </dgm:prSet>
      <dgm:spPr>
        <a:prstGeom prst="roundRect">
          <a:avLst>
            <a:gd name="adj" fmla="val 10000"/>
          </a:avLst>
        </a:prstGeom>
      </dgm:spPr>
    </dgm:pt>
    <dgm:pt modelId="{BA44C182-2762-4420-8BA3-2AED194FA8F0}" type="pres">
      <dgm:prSet presAssocID="{FF1A643B-D1FD-443C-911F-FE6D33AF78FC}" presName="parSh" presStyleLbl="node1" presStyleIdx="0" presStyleCnt="4"/>
      <dgm:spPr/>
    </dgm:pt>
    <dgm:pt modelId="{C761D8E8-9526-4EE8-AA52-15448DDDA068}" type="pres">
      <dgm:prSet presAssocID="{FF1A643B-D1FD-443C-911F-FE6D33AF78FC}" presName="desTx" presStyleLbl="fgAcc1" presStyleIdx="0" presStyleCnt="4">
        <dgm:presLayoutVars>
          <dgm:bulletEnabled val="1"/>
        </dgm:presLayoutVars>
      </dgm:prSet>
      <dgm:spPr>
        <a:prstGeom prst="roundRect">
          <a:avLst>
            <a:gd name="adj" fmla="val 10000"/>
          </a:avLst>
        </a:prstGeom>
      </dgm:spPr>
    </dgm:pt>
    <dgm:pt modelId="{2C4423A7-FDFB-4AE3-9610-6C6813DF162E}" type="pres">
      <dgm:prSet presAssocID="{B385B919-10B3-450B-941C-457DA0EE5DF8}" presName="sibTrans" presStyleLbl="sibTrans2D1" presStyleIdx="0" presStyleCnt="3"/>
      <dgm:spPr>
        <a:prstGeom prst="rightArrow">
          <a:avLst>
            <a:gd name="adj1" fmla="val 60000"/>
            <a:gd name="adj2" fmla="val 50000"/>
          </a:avLst>
        </a:prstGeom>
      </dgm:spPr>
    </dgm:pt>
    <dgm:pt modelId="{82686C1F-2D79-4B03-BA85-960C29EF7EF3}" type="pres">
      <dgm:prSet presAssocID="{B385B919-10B3-450B-941C-457DA0EE5DF8}" presName="connTx" presStyleLbl="sibTrans2D1" presStyleIdx="0" presStyleCnt="3"/>
      <dgm:spPr/>
    </dgm:pt>
    <dgm:pt modelId="{0DEECA69-A57C-4DDA-9138-46F4831D8D1F}" type="pres">
      <dgm:prSet presAssocID="{0EE7E64A-ACCA-4929-BDE1-78932008EB72}" presName="composite" presStyleCnt="0"/>
      <dgm:spPr/>
    </dgm:pt>
    <dgm:pt modelId="{8656C688-5363-4BC9-8419-042E8A40C314}" type="pres">
      <dgm:prSet presAssocID="{0EE7E64A-ACCA-4929-BDE1-78932008EB72}" presName="parTx" presStyleLbl="node1" presStyleIdx="0" presStyleCnt="4">
        <dgm:presLayoutVars>
          <dgm:chMax val="0"/>
          <dgm:chPref val="0"/>
          <dgm:bulletEnabled val="1"/>
        </dgm:presLayoutVars>
      </dgm:prSet>
      <dgm:spPr>
        <a:prstGeom prst="roundRect">
          <a:avLst>
            <a:gd name="adj" fmla="val 10000"/>
          </a:avLst>
        </a:prstGeom>
      </dgm:spPr>
    </dgm:pt>
    <dgm:pt modelId="{D2AC175B-FA90-41E7-AC36-B5DED6473406}" type="pres">
      <dgm:prSet presAssocID="{0EE7E64A-ACCA-4929-BDE1-78932008EB72}" presName="parSh" presStyleLbl="node1" presStyleIdx="1" presStyleCnt="4"/>
      <dgm:spPr/>
    </dgm:pt>
    <dgm:pt modelId="{0D312F78-3D76-49D8-B36C-393091465067}" type="pres">
      <dgm:prSet presAssocID="{0EE7E64A-ACCA-4929-BDE1-78932008EB72}" presName="desTx" presStyleLbl="fgAcc1" presStyleIdx="1" presStyleCnt="4">
        <dgm:presLayoutVars>
          <dgm:bulletEnabled val="1"/>
        </dgm:presLayoutVars>
      </dgm:prSet>
      <dgm:spPr>
        <a:prstGeom prst="roundRect">
          <a:avLst>
            <a:gd name="adj" fmla="val 10000"/>
          </a:avLst>
        </a:prstGeom>
      </dgm:spPr>
    </dgm:pt>
    <dgm:pt modelId="{8AE8C7F8-CF8F-42E5-90FA-AEF03CBD3897}" type="pres">
      <dgm:prSet presAssocID="{6C83D95D-3187-49D1-8C4F-52D0C6E05113}" presName="sibTrans" presStyleLbl="sibTrans2D1" presStyleIdx="1" presStyleCnt="3"/>
      <dgm:spPr>
        <a:prstGeom prst="rightArrow">
          <a:avLst>
            <a:gd name="adj1" fmla="val 60000"/>
            <a:gd name="adj2" fmla="val 50000"/>
          </a:avLst>
        </a:prstGeom>
      </dgm:spPr>
    </dgm:pt>
    <dgm:pt modelId="{ABA818FB-5570-4C00-A8FE-044904C83120}" type="pres">
      <dgm:prSet presAssocID="{6C83D95D-3187-49D1-8C4F-52D0C6E05113}" presName="connTx" presStyleLbl="sibTrans2D1" presStyleIdx="1" presStyleCnt="3"/>
      <dgm:spPr/>
    </dgm:pt>
    <dgm:pt modelId="{3044F2FD-1204-4AFA-A134-C17EBA73593A}" type="pres">
      <dgm:prSet presAssocID="{F1AF5EA5-1C92-41DA-90FD-B7D1B303B0E0}" presName="composite" presStyleCnt="0"/>
      <dgm:spPr/>
    </dgm:pt>
    <dgm:pt modelId="{4FCF7AAB-B86E-4F96-8235-86D7E4475891}" type="pres">
      <dgm:prSet presAssocID="{F1AF5EA5-1C92-41DA-90FD-B7D1B303B0E0}" presName="parTx" presStyleLbl="node1" presStyleIdx="1" presStyleCnt="4">
        <dgm:presLayoutVars>
          <dgm:chMax val="0"/>
          <dgm:chPref val="0"/>
          <dgm:bulletEnabled val="1"/>
        </dgm:presLayoutVars>
      </dgm:prSet>
      <dgm:spPr>
        <a:prstGeom prst="roundRect">
          <a:avLst>
            <a:gd name="adj" fmla="val 10000"/>
          </a:avLst>
        </a:prstGeom>
      </dgm:spPr>
    </dgm:pt>
    <dgm:pt modelId="{F3E9C815-6896-4DF7-BEBB-021750DA99D3}" type="pres">
      <dgm:prSet presAssocID="{F1AF5EA5-1C92-41DA-90FD-B7D1B303B0E0}" presName="parSh" presStyleLbl="node1" presStyleIdx="2" presStyleCnt="4"/>
      <dgm:spPr/>
    </dgm:pt>
    <dgm:pt modelId="{DB22206F-B04D-4BED-A53E-8765D492CDE1}" type="pres">
      <dgm:prSet presAssocID="{F1AF5EA5-1C92-41DA-90FD-B7D1B303B0E0}" presName="desTx" presStyleLbl="fgAcc1" presStyleIdx="2" presStyleCnt="4">
        <dgm:presLayoutVars>
          <dgm:bulletEnabled val="1"/>
        </dgm:presLayoutVars>
      </dgm:prSet>
      <dgm:spPr>
        <a:prstGeom prst="roundRect">
          <a:avLst>
            <a:gd name="adj" fmla="val 10000"/>
          </a:avLst>
        </a:prstGeom>
      </dgm:spPr>
    </dgm:pt>
    <dgm:pt modelId="{969BFF75-AF9D-4046-8C6B-6D35F6225CAA}" type="pres">
      <dgm:prSet presAssocID="{4A76AAF8-B7A0-4ADB-B653-FE23E11AB52C}" presName="sibTrans" presStyleLbl="sibTrans2D1" presStyleIdx="2" presStyleCnt="3"/>
      <dgm:spPr>
        <a:prstGeom prst="rightArrow">
          <a:avLst>
            <a:gd name="adj1" fmla="val 60000"/>
            <a:gd name="adj2" fmla="val 50000"/>
          </a:avLst>
        </a:prstGeom>
      </dgm:spPr>
    </dgm:pt>
    <dgm:pt modelId="{0E3D85D0-9A08-44B0-99DB-3FF76E3683C2}" type="pres">
      <dgm:prSet presAssocID="{4A76AAF8-B7A0-4ADB-B653-FE23E11AB52C}" presName="connTx" presStyleLbl="sibTrans2D1" presStyleIdx="2" presStyleCnt="3"/>
      <dgm:spPr/>
    </dgm:pt>
    <dgm:pt modelId="{6097FE78-74B8-4E67-A584-D75B6B19D7B1}" type="pres">
      <dgm:prSet presAssocID="{CAAFA08C-B4C7-4408-B501-90A0A30A1DC0}" presName="composite" presStyleCnt="0"/>
      <dgm:spPr/>
    </dgm:pt>
    <dgm:pt modelId="{79B4BD36-20C3-4A81-A4B6-048104909863}" type="pres">
      <dgm:prSet presAssocID="{CAAFA08C-B4C7-4408-B501-90A0A30A1DC0}" presName="parTx" presStyleLbl="node1" presStyleIdx="2" presStyleCnt="4">
        <dgm:presLayoutVars>
          <dgm:chMax val="0"/>
          <dgm:chPref val="0"/>
          <dgm:bulletEnabled val="1"/>
        </dgm:presLayoutVars>
      </dgm:prSet>
      <dgm:spPr>
        <a:prstGeom prst="roundRect">
          <a:avLst>
            <a:gd name="adj" fmla="val 10000"/>
          </a:avLst>
        </a:prstGeom>
      </dgm:spPr>
    </dgm:pt>
    <dgm:pt modelId="{8B83E8C1-E15C-4F48-8F6C-78DDF0DB11F3}" type="pres">
      <dgm:prSet presAssocID="{CAAFA08C-B4C7-4408-B501-90A0A30A1DC0}" presName="parSh" presStyleLbl="node1" presStyleIdx="3" presStyleCnt="4"/>
      <dgm:spPr/>
    </dgm:pt>
    <dgm:pt modelId="{911310F6-5031-48ED-83FF-87364A183ABB}" type="pres">
      <dgm:prSet presAssocID="{CAAFA08C-B4C7-4408-B501-90A0A30A1DC0}" presName="desTx" presStyleLbl="fgAcc1" presStyleIdx="3" presStyleCnt="4">
        <dgm:presLayoutVars>
          <dgm:bulletEnabled val="1"/>
        </dgm:presLayoutVars>
      </dgm:prSet>
      <dgm:spPr>
        <a:prstGeom prst="roundRect">
          <a:avLst>
            <a:gd name="adj" fmla="val 10000"/>
          </a:avLst>
        </a:prstGeom>
      </dgm:spPr>
    </dgm:pt>
  </dgm:ptLst>
  <dgm:cxnLst>
    <dgm:cxn modelId="{01CF3107-A3D1-485A-8108-EE8CA1DF1F9F}" type="presOf" srcId="{C3A5E3C5-6B17-4F31-AC81-4B44BED8A5A5}" destId="{C761D8E8-9526-4EE8-AA52-15448DDDA068}" srcOrd="0" destOrd="1" presId="urn:microsoft.com/office/officeart/2005/8/layout/process3"/>
    <dgm:cxn modelId="{0112580B-C118-414B-BF99-F45212E646DE}" type="presOf" srcId="{4A76AAF8-B7A0-4ADB-B653-FE23E11AB52C}" destId="{0E3D85D0-9A08-44B0-99DB-3FF76E3683C2}" srcOrd="1" destOrd="0" presId="urn:microsoft.com/office/officeart/2005/8/layout/process3"/>
    <dgm:cxn modelId="{7C0DFA30-25E9-40E1-92E3-3F6E5673FCCD}" srcId="{AAEC63B4-A779-4FDF-AA79-B2E64DC615CD}" destId="{F1AF5EA5-1C92-41DA-90FD-B7D1B303B0E0}" srcOrd="2" destOrd="0" parTransId="{CB405F4E-5C4F-4D1A-AB83-58236346D058}" sibTransId="{4A76AAF8-B7A0-4ADB-B653-FE23E11AB52C}"/>
    <dgm:cxn modelId="{F2DBC131-9161-4A85-B75D-C0FA4B3408DB}" type="presOf" srcId="{6C83D95D-3187-49D1-8C4F-52D0C6E05113}" destId="{8AE8C7F8-CF8F-42E5-90FA-AEF03CBD3897}" srcOrd="0" destOrd="0" presId="urn:microsoft.com/office/officeart/2005/8/layout/process3"/>
    <dgm:cxn modelId="{FCEA2A36-EBFA-4381-9A87-9D64E36A50B5}" srcId="{CAAFA08C-B4C7-4408-B501-90A0A30A1DC0}" destId="{5BD7D3A8-194C-4635-A8A4-240CC49DCD54}" srcOrd="0" destOrd="0" parTransId="{27AC0A77-DFE4-4F00-90F4-7394F8D6B6CD}" sibTransId="{D9D069A1-FEE3-441B-A62A-D3397D541F6B}"/>
    <dgm:cxn modelId="{4C0AE637-E777-4AF2-B039-38253B452424}" type="presOf" srcId="{CAAFA08C-B4C7-4408-B501-90A0A30A1DC0}" destId="{79B4BD36-20C3-4A81-A4B6-048104909863}" srcOrd="0" destOrd="0" presId="urn:microsoft.com/office/officeart/2005/8/layout/process3"/>
    <dgm:cxn modelId="{ABA5FC4C-521C-45E8-89CC-90C0FA70C90C}" srcId="{F1AF5EA5-1C92-41DA-90FD-B7D1B303B0E0}" destId="{F99EBE4D-9A55-48DA-AA27-DBA3BBDB97E3}" srcOrd="0" destOrd="0" parTransId="{0DCAA9F1-4CFD-4FFA-816A-4F469E1D386A}" sibTransId="{3DA5DF38-3EA7-4B9B-B6F0-23B3EED610C4}"/>
    <dgm:cxn modelId="{CCD2CF4F-D830-4BCB-BA5A-16642184B0F9}" srcId="{FF1A643B-D1FD-443C-911F-FE6D33AF78FC}" destId="{C3A5E3C5-6B17-4F31-AC81-4B44BED8A5A5}" srcOrd="1" destOrd="0" parTransId="{78DF6DDD-6E29-4060-94A2-406F3315BACF}" sibTransId="{BEA467BE-B89A-4C0A-8DA2-80D0FE5D3866}"/>
    <dgm:cxn modelId="{ED21AD53-62EE-48A8-B9C3-DF13F146F16A}" type="presOf" srcId="{F1AF5EA5-1C92-41DA-90FD-B7D1B303B0E0}" destId="{4FCF7AAB-B86E-4F96-8235-86D7E4475891}" srcOrd="0" destOrd="0" presId="urn:microsoft.com/office/officeart/2005/8/layout/process3"/>
    <dgm:cxn modelId="{B62E325A-9D5B-430B-8051-5DF18C388402}" srcId="{0EE7E64A-ACCA-4929-BDE1-78932008EB72}" destId="{93029531-4373-45E5-93A5-3FF4A66F2A21}" srcOrd="0" destOrd="0" parTransId="{144DD026-E59F-4072-B909-6FFAE9590618}" sibTransId="{65F96625-B32E-46EB-A1D3-7491416B36B7}"/>
    <dgm:cxn modelId="{5EC9EA64-83AD-4B2E-BEEF-87775BF6B44B}" type="presOf" srcId="{FF1A643B-D1FD-443C-911F-FE6D33AF78FC}" destId="{BA44C182-2762-4420-8BA3-2AED194FA8F0}" srcOrd="1" destOrd="0" presId="urn:microsoft.com/office/officeart/2005/8/layout/process3"/>
    <dgm:cxn modelId="{E3F8586C-EEAA-4E7C-933E-7D066320D007}" type="presOf" srcId="{B385B919-10B3-450B-941C-457DA0EE5DF8}" destId="{82686C1F-2D79-4B03-BA85-960C29EF7EF3}" srcOrd="1" destOrd="0" presId="urn:microsoft.com/office/officeart/2005/8/layout/process3"/>
    <dgm:cxn modelId="{93BAFD6E-1288-4164-AA29-181FFD243E5C}" type="presOf" srcId="{5BD7D3A8-194C-4635-A8A4-240CC49DCD54}" destId="{911310F6-5031-48ED-83FF-87364A183ABB}" srcOrd="0" destOrd="0" presId="urn:microsoft.com/office/officeart/2005/8/layout/process3"/>
    <dgm:cxn modelId="{2C81C474-79DF-400C-BCB3-792DA02AEA61}" type="presOf" srcId="{93029531-4373-45E5-93A5-3FF4A66F2A21}" destId="{0D312F78-3D76-49D8-B36C-393091465067}" srcOrd="0" destOrd="0" presId="urn:microsoft.com/office/officeart/2005/8/layout/process3"/>
    <dgm:cxn modelId="{7FB14580-8563-43B4-8FA1-D1E338A91E08}" type="presOf" srcId="{0EE7E64A-ACCA-4929-BDE1-78932008EB72}" destId="{8656C688-5363-4BC9-8419-042E8A40C314}" srcOrd="0" destOrd="0" presId="urn:microsoft.com/office/officeart/2005/8/layout/process3"/>
    <dgm:cxn modelId="{B7E4AF8A-CF6E-4BC0-BA50-21E69CDAEBC5}" type="presOf" srcId="{F1AF5EA5-1C92-41DA-90FD-B7D1B303B0E0}" destId="{F3E9C815-6896-4DF7-BEBB-021750DA99D3}" srcOrd="1" destOrd="0" presId="urn:microsoft.com/office/officeart/2005/8/layout/process3"/>
    <dgm:cxn modelId="{39B94AAA-5C3D-4201-8343-502C93ADA54C}" type="presOf" srcId="{B385B919-10B3-450B-941C-457DA0EE5DF8}" destId="{2C4423A7-FDFB-4AE3-9610-6C6813DF162E}" srcOrd="0" destOrd="0" presId="urn:microsoft.com/office/officeart/2005/8/layout/process3"/>
    <dgm:cxn modelId="{3D249DC1-B635-4F34-9349-97DC2D27737A}" type="presOf" srcId="{6C83D95D-3187-49D1-8C4F-52D0C6E05113}" destId="{ABA818FB-5570-4C00-A8FE-044904C83120}" srcOrd="1" destOrd="0" presId="urn:microsoft.com/office/officeart/2005/8/layout/process3"/>
    <dgm:cxn modelId="{B28032C3-7341-4B64-96C7-6AA029186FC3}" srcId="{FF1A643B-D1FD-443C-911F-FE6D33AF78FC}" destId="{AF98CD04-65DF-4A4E-B4A0-DCFB84A1AB12}" srcOrd="0" destOrd="0" parTransId="{0E5BEF92-72FC-48B2-90B4-64793AAB5B5D}" sibTransId="{61372BBB-55E0-4EBA-B294-B56D4C183427}"/>
    <dgm:cxn modelId="{8E803ECC-CCAD-4BC2-8C65-302CD350C3B1}" type="presOf" srcId="{0EE7E64A-ACCA-4929-BDE1-78932008EB72}" destId="{D2AC175B-FA90-41E7-AC36-B5DED6473406}" srcOrd="1" destOrd="0" presId="urn:microsoft.com/office/officeart/2005/8/layout/process3"/>
    <dgm:cxn modelId="{C13956D5-14AF-4754-B598-14970558054C}" type="presOf" srcId="{AAEC63B4-A779-4FDF-AA79-B2E64DC615CD}" destId="{A675222D-B8C8-44DF-A6DE-2DC79FA618B5}" srcOrd="0" destOrd="0" presId="urn:microsoft.com/office/officeart/2005/8/layout/process3"/>
    <dgm:cxn modelId="{38D35AD7-AECE-47F0-823F-7DDFDCB43BC9}" srcId="{AAEC63B4-A779-4FDF-AA79-B2E64DC615CD}" destId="{FF1A643B-D1FD-443C-911F-FE6D33AF78FC}" srcOrd="0" destOrd="0" parTransId="{1ACBAD3A-EF8D-4504-82E0-982AFD795E91}" sibTransId="{B385B919-10B3-450B-941C-457DA0EE5DF8}"/>
    <dgm:cxn modelId="{CE98EDD7-4683-4B19-B7DE-5BBD122910FA}" type="presOf" srcId="{F99EBE4D-9A55-48DA-AA27-DBA3BBDB97E3}" destId="{DB22206F-B04D-4BED-A53E-8765D492CDE1}" srcOrd="0" destOrd="0" presId="urn:microsoft.com/office/officeart/2005/8/layout/process3"/>
    <dgm:cxn modelId="{9640B5DD-44A5-442F-B1AE-BF3FF36BD0ED}" srcId="{AAEC63B4-A779-4FDF-AA79-B2E64DC615CD}" destId="{CAAFA08C-B4C7-4408-B501-90A0A30A1DC0}" srcOrd="3" destOrd="0" parTransId="{12562998-5FFD-4B9E-95E2-B4A0F4955B9F}" sibTransId="{7BABFD64-F2A4-4627-A342-459D76DB7F79}"/>
    <dgm:cxn modelId="{9D678EDE-078B-4492-8061-DD75955C1C9F}" srcId="{AAEC63B4-A779-4FDF-AA79-B2E64DC615CD}" destId="{0EE7E64A-ACCA-4929-BDE1-78932008EB72}" srcOrd="1" destOrd="0" parTransId="{CD5E96B4-1F02-40E5-904A-DF34982FF19E}" sibTransId="{6C83D95D-3187-49D1-8C4F-52D0C6E05113}"/>
    <dgm:cxn modelId="{E2626CE7-97C1-4855-8B31-380C1668CFBD}" type="presOf" srcId="{4A76AAF8-B7A0-4ADB-B653-FE23E11AB52C}" destId="{969BFF75-AF9D-4046-8C6B-6D35F6225CAA}" srcOrd="0" destOrd="0" presId="urn:microsoft.com/office/officeart/2005/8/layout/process3"/>
    <dgm:cxn modelId="{1AC601EE-9946-46BE-AB48-048FBD74DB5C}" type="presOf" srcId="{AF98CD04-65DF-4A4E-B4A0-DCFB84A1AB12}" destId="{C761D8E8-9526-4EE8-AA52-15448DDDA068}" srcOrd="0" destOrd="0" presId="urn:microsoft.com/office/officeart/2005/8/layout/process3"/>
    <dgm:cxn modelId="{7FC508EF-BAFA-428C-9DC7-B2648098BC02}" type="presOf" srcId="{FF1A643B-D1FD-443C-911F-FE6D33AF78FC}" destId="{255B640D-3F0F-4FFD-9E01-81B37717F731}" srcOrd="0" destOrd="0" presId="urn:microsoft.com/office/officeart/2005/8/layout/process3"/>
    <dgm:cxn modelId="{BC0F78F3-209F-4A2B-9AA1-64360F8ABFB8}" type="presOf" srcId="{CAAFA08C-B4C7-4408-B501-90A0A30A1DC0}" destId="{8B83E8C1-E15C-4F48-8F6C-78DDF0DB11F3}" srcOrd="1" destOrd="0" presId="urn:microsoft.com/office/officeart/2005/8/layout/process3"/>
    <dgm:cxn modelId="{F57A7189-4070-4CB8-892C-4ABF2E2F346B}" type="presParOf" srcId="{A675222D-B8C8-44DF-A6DE-2DC79FA618B5}" destId="{343ACE11-C4D2-4FB6-BCB9-9EAC87231E8F}" srcOrd="0" destOrd="0" presId="urn:microsoft.com/office/officeart/2005/8/layout/process3"/>
    <dgm:cxn modelId="{D5ADB8E4-B9DD-4C6A-AF6D-745785CEB031}" type="presParOf" srcId="{343ACE11-C4D2-4FB6-BCB9-9EAC87231E8F}" destId="{255B640D-3F0F-4FFD-9E01-81B37717F731}" srcOrd="0" destOrd="0" presId="urn:microsoft.com/office/officeart/2005/8/layout/process3"/>
    <dgm:cxn modelId="{8F9DF1DE-A70A-4EBC-AAF0-B5F962E6847B}" type="presParOf" srcId="{343ACE11-C4D2-4FB6-BCB9-9EAC87231E8F}" destId="{BA44C182-2762-4420-8BA3-2AED194FA8F0}" srcOrd="1" destOrd="0" presId="urn:microsoft.com/office/officeart/2005/8/layout/process3"/>
    <dgm:cxn modelId="{299DE67E-24B9-4CC8-B6D6-4EEDD6F3D246}" type="presParOf" srcId="{343ACE11-C4D2-4FB6-BCB9-9EAC87231E8F}" destId="{C761D8E8-9526-4EE8-AA52-15448DDDA068}" srcOrd="2" destOrd="0" presId="urn:microsoft.com/office/officeart/2005/8/layout/process3"/>
    <dgm:cxn modelId="{46D5B3FB-C2BD-4354-9F1A-4E14794BA3A6}" type="presParOf" srcId="{A675222D-B8C8-44DF-A6DE-2DC79FA618B5}" destId="{2C4423A7-FDFB-4AE3-9610-6C6813DF162E}" srcOrd="1" destOrd="0" presId="urn:microsoft.com/office/officeart/2005/8/layout/process3"/>
    <dgm:cxn modelId="{C3249FD4-A615-4B15-B531-198F70614C2D}" type="presParOf" srcId="{2C4423A7-FDFB-4AE3-9610-6C6813DF162E}" destId="{82686C1F-2D79-4B03-BA85-960C29EF7EF3}" srcOrd="0" destOrd="0" presId="urn:microsoft.com/office/officeart/2005/8/layout/process3"/>
    <dgm:cxn modelId="{41567EB1-81C5-4943-B0DE-5D33E8A67D58}" type="presParOf" srcId="{A675222D-B8C8-44DF-A6DE-2DC79FA618B5}" destId="{0DEECA69-A57C-4DDA-9138-46F4831D8D1F}" srcOrd="2" destOrd="0" presId="urn:microsoft.com/office/officeart/2005/8/layout/process3"/>
    <dgm:cxn modelId="{CD912660-27D3-4B2A-8E1D-0C5B4E9BD461}" type="presParOf" srcId="{0DEECA69-A57C-4DDA-9138-46F4831D8D1F}" destId="{8656C688-5363-4BC9-8419-042E8A40C314}" srcOrd="0" destOrd="0" presId="urn:microsoft.com/office/officeart/2005/8/layout/process3"/>
    <dgm:cxn modelId="{10BC5043-E9BB-4B71-9390-F2094987A557}" type="presParOf" srcId="{0DEECA69-A57C-4DDA-9138-46F4831D8D1F}" destId="{D2AC175B-FA90-41E7-AC36-B5DED6473406}" srcOrd="1" destOrd="0" presId="urn:microsoft.com/office/officeart/2005/8/layout/process3"/>
    <dgm:cxn modelId="{134AD8D8-0D19-471B-82FE-E26815A085A5}" type="presParOf" srcId="{0DEECA69-A57C-4DDA-9138-46F4831D8D1F}" destId="{0D312F78-3D76-49D8-B36C-393091465067}" srcOrd="2" destOrd="0" presId="urn:microsoft.com/office/officeart/2005/8/layout/process3"/>
    <dgm:cxn modelId="{938FD220-D593-44E5-92CB-CF8723F9B8C6}" type="presParOf" srcId="{A675222D-B8C8-44DF-A6DE-2DC79FA618B5}" destId="{8AE8C7F8-CF8F-42E5-90FA-AEF03CBD3897}" srcOrd="3" destOrd="0" presId="urn:microsoft.com/office/officeart/2005/8/layout/process3"/>
    <dgm:cxn modelId="{3764EC37-AAC2-4279-9771-15026EED5E0B}" type="presParOf" srcId="{8AE8C7F8-CF8F-42E5-90FA-AEF03CBD3897}" destId="{ABA818FB-5570-4C00-A8FE-044904C83120}" srcOrd="0" destOrd="0" presId="urn:microsoft.com/office/officeart/2005/8/layout/process3"/>
    <dgm:cxn modelId="{4492C9A4-0D2C-4D4F-8F4A-F83BF49DD715}" type="presParOf" srcId="{A675222D-B8C8-44DF-A6DE-2DC79FA618B5}" destId="{3044F2FD-1204-4AFA-A134-C17EBA73593A}" srcOrd="4" destOrd="0" presId="urn:microsoft.com/office/officeart/2005/8/layout/process3"/>
    <dgm:cxn modelId="{6BE0D525-30B3-4F0A-97E2-330CEF366AEC}" type="presParOf" srcId="{3044F2FD-1204-4AFA-A134-C17EBA73593A}" destId="{4FCF7AAB-B86E-4F96-8235-86D7E4475891}" srcOrd="0" destOrd="0" presId="urn:microsoft.com/office/officeart/2005/8/layout/process3"/>
    <dgm:cxn modelId="{EFF494FE-9FF9-48E0-A537-21D3ADCC20EB}" type="presParOf" srcId="{3044F2FD-1204-4AFA-A134-C17EBA73593A}" destId="{F3E9C815-6896-4DF7-BEBB-021750DA99D3}" srcOrd="1" destOrd="0" presId="urn:microsoft.com/office/officeart/2005/8/layout/process3"/>
    <dgm:cxn modelId="{0132A2AD-DA49-43FB-8A93-EADCD7EC9AE3}" type="presParOf" srcId="{3044F2FD-1204-4AFA-A134-C17EBA73593A}" destId="{DB22206F-B04D-4BED-A53E-8765D492CDE1}" srcOrd="2" destOrd="0" presId="urn:microsoft.com/office/officeart/2005/8/layout/process3"/>
    <dgm:cxn modelId="{FCEB31E9-FA40-4766-8389-2AC417D2FA73}" type="presParOf" srcId="{A675222D-B8C8-44DF-A6DE-2DC79FA618B5}" destId="{969BFF75-AF9D-4046-8C6B-6D35F6225CAA}" srcOrd="5" destOrd="0" presId="urn:microsoft.com/office/officeart/2005/8/layout/process3"/>
    <dgm:cxn modelId="{F404810C-7B13-4004-8CFA-AA5BD101535F}" type="presParOf" srcId="{969BFF75-AF9D-4046-8C6B-6D35F6225CAA}" destId="{0E3D85D0-9A08-44B0-99DB-3FF76E3683C2}" srcOrd="0" destOrd="0" presId="urn:microsoft.com/office/officeart/2005/8/layout/process3"/>
    <dgm:cxn modelId="{6ABEFC1E-2941-4233-A65A-DBFAF10DBDDC}" type="presParOf" srcId="{A675222D-B8C8-44DF-A6DE-2DC79FA618B5}" destId="{6097FE78-74B8-4E67-A584-D75B6B19D7B1}" srcOrd="6" destOrd="0" presId="urn:microsoft.com/office/officeart/2005/8/layout/process3"/>
    <dgm:cxn modelId="{D7A2B8B2-7E2B-4365-A30A-0662E2FD8138}" type="presParOf" srcId="{6097FE78-74B8-4E67-A584-D75B6B19D7B1}" destId="{79B4BD36-20C3-4A81-A4B6-048104909863}" srcOrd="0" destOrd="0" presId="urn:microsoft.com/office/officeart/2005/8/layout/process3"/>
    <dgm:cxn modelId="{7566BB62-7621-49F3-AAAF-9677989B82F4}" type="presParOf" srcId="{6097FE78-74B8-4E67-A584-D75B6B19D7B1}" destId="{8B83E8C1-E15C-4F48-8F6C-78DDF0DB11F3}" srcOrd="1" destOrd="0" presId="urn:microsoft.com/office/officeart/2005/8/layout/process3"/>
    <dgm:cxn modelId="{970A3A03-14D0-4FAE-8D3C-84DCF2E6A0A0}" type="presParOf" srcId="{6097FE78-74B8-4E67-A584-D75B6B19D7B1}" destId="{911310F6-5031-48ED-83FF-87364A183ABB}"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44C182-2762-4420-8BA3-2AED194FA8F0}">
      <dsp:nvSpPr>
        <dsp:cNvPr id="0" name=""/>
        <dsp:cNvSpPr/>
      </dsp:nvSpPr>
      <dsp:spPr>
        <a:xfrm>
          <a:off x="817" y="339161"/>
          <a:ext cx="1027075" cy="593214"/>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dirty="0">
              <a:solidFill>
                <a:sysClr val="windowText" lastClr="000000"/>
              </a:solidFill>
              <a:latin typeface="Arial"/>
              <a:ea typeface="+mn-ea"/>
              <a:cs typeface="+mn-cs"/>
            </a:rPr>
            <a:t>Participant à l'activité</a:t>
          </a:r>
        </a:p>
      </dsp:txBody>
      <dsp:txXfrm>
        <a:off x="12400" y="350744"/>
        <a:ext cx="1003909" cy="372310"/>
      </dsp:txXfrm>
    </dsp:sp>
    <dsp:sp modelId="{C761D8E8-9526-4EE8-AA52-15448DDDA068}">
      <dsp:nvSpPr>
        <dsp:cNvPr id="0" name=""/>
        <dsp:cNvSpPr/>
      </dsp:nvSpPr>
      <dsp:spPr>
        <a:xfrm>
          <a:off x="211182" y="734638"/>
          <a:ext cx="1027075" cy="8820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dirty="0">
              <a:solidFill>
                <a:sysClr val="windowText" lastClr="000000">
                  <a:hueOff val="0"/>
                  <a:satOff val="0"/>
                  <a:lumOff val="0"/>
                  <a:alphaOff val="0"/>
                </a:sysClr>
              </a:solidFill>
              <a:latin typeface="Arial"/>
              <a:ea typeface="+mn-ea"/>
              <a:cs typeface="+mn-cs"/>
            </a:rPr>
            <a:t>Met l'activité en oeuvre</a:t>
          </a:r>
        </a:p>
        <a:p>
          <a:pPr marL="57150" lvl="1" indent="-57150" algn="l" defTabSz="444500">
            <a:lnSpc>
              <a:spcPct val="90000"/>
            </a:lnSpc>
            <a:spcBef>
              <a:spcPct val="0"/>
            </a:spcBef>
            <a:spcAft>
              <a:spcPct val="15000"/>
            </a:spcAft>
            <a:buChar char="•"/>
          </a:pPr>
          <a:r>
            <a:rPr lang="en-US" sz="1000" kern="1200" dirty="0">
              <a:solidFill>
                <a:sysClr val="windowText" lastClr="000000">
                  <a:hueOff val="0"/>
                  <a:satOff val="0"/>
                  <a:lumOff val="0"/>
                  <a:alphaOff val="0"/>
                </a:sysClr>
              </a:solidFill>
              <a:latin typeface="Arial"/>
              <a:ea typeface="+mn-ea"/>
              <a:cs typeface="+mn-cs"/>
            </a:rPr>
            <a:t>Complète le rapport de surveillance</a:t>
          </a:r>
        </a:p>
      </dsp:txBody>
      <dsp:txXfrm>
        <a:off x="237015" y="760471"/>
        <a:ext cx="975409" cy="830334"/>
      </dsp:txXfrm>
    </dsp:sp>
    <dsp:sp modelId="{2C4423A7-FDFB-4AE3-9610-6C6813DF162E}">
      <dsp:nvSpPr>
        <dsp:cNvPr id="0" name=""/>
        <dsp:cNvSpPr/>
      </dsp:nvSpPr>
      <dsp:spPr>
        <a:xfrm>
          <a:off x="1183593" y="409044"/>
          <a:ext cx="330085" cy="255711"/>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Arial"/>
            <a:ea typeface="+mn-ea"/>
            <a:cs typeface="+mn-cs"/>
          </a:endParaRPr>
        </a:p>
      </dsp:txBody>
      <dsp:txXfrm>
        <a:off x="1183593" y="460186"/>
        <a:ext cx="253372" cy="153427"/>
      </dsp:txXfrm>
    </dsp:sp>
    <dsp:sp modelId="{D2AC175B-FA90-41E7-AC36-B5DED6473406}">
      <dsp:nvSpPr>
        <dsp:cNvPr id="0" name=""/>
        <dsp:cNvSpPr/>
      </dsp:nvSpPr>
      <dsp:spPr>
        <a:xfrm>
          <a:off x="1650695" y="339161"/>
          <a:ext cx="1027075" cy="593214"/>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dirty="0">
              <a:solidFill>
                <a:sysClr val="windowText" lastClr="000000"/>
              </a:solidFill>
              <a:latin typeface="Arial"/>
              <a:ea typeface="+mn-ea"/>
              <a:cs typeface="+mn-cs"/>
            </a:rPr>
            <a:t>Participant à l'activité</a:t>
          </a:r>
        </a:p>
      </dsp:txBody>
      <dsp:txXfrm>
        <a:off x="1662278" y="350744"/>
        <a:ext cx="1003909" cy="372310"/>
      </dsp:txXfrm>
    </dsp:sp>
    <dsp:sp modelId="{0D312F78-3D76-49D8-B36C-393091465067}">
      <dsp:nvSpPr>
        <dsp:cNvPr id="0" name=""/>
        <dsp:cNvSpPr/>
      </dsp:nvSpPr>
      <dsp:spPr>
        <a:xfrm>
          <a:off x="1861060" y="734638"/>
          <a:ext cx="1027075" cy="8820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fr-FR" sz="1000" kern="1200">
              <a:solidFill>
                <a:sysClr val="windowText" lastClr="000000">
                  <a:hueOff val="0"/>
                  <a:satOff val="0"/>
                  <a:lumOff val="0"/>
                  <a:alphaOff val="0"/>
                </a:sysClr>
              </a:solidFill>
              <a:latin typeface="Arial"/>
              <a:ea typeface="+mn-ea"/>
              <a:cs typeface="+mn-cs"/>
            </a:rPr>
            <a:t>Emet le besoin d'un vérificateur</a:t>
          </a:r>
          <a:endParaRPr lang="en-US" sz="1000" kern="1200">
            <a:solidFill>
              <a:sysClr val="windowText" lastClr="000000"/>
            </a:solidFill>
            <a:latin typeface="Arial"/>
            <a:ea typeface="+mn-ea"/>
            <a:cs typeface="+mn-cs"/>
          </a:endParaRPr>
        </a:p>
      </dsp:txBody>
      <dsp:txXfrm>
        <a:off x="1886893" y="760471"/>
        <a:ext cx="975409" cy="830334"/>
      </dsp:txXfrm>
    </dsp:sp>
    <dsp:sp modelId="{8AE8C7F8-CF8F-42E5-90FA-AEF03CBD3897}">
      <dsp:nvSpPr>
        <dsp:cNvPr id="0" name=""/>
        <dsp:cNvSpPr/>
      </dsp:nvSpPr>
      <dsp:spPr>
        <a:xfrm>
          <a:off x="2833471" y="409044"/>
          <a:ext cx="330085" cy="255711"/>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Arial"/>
            <a:ea typeface="+mn-ea"/>
            <a:cs typeface="+mn-cs"/>
          </a:endParaRPr>
        </a:p>
      </dsp:txBody>
      <dsp:txXfrm>
        <a:off x="2833471" y="460186"/>
        <a:ext cx="253372" cy="153427"/>
      </dsp:txXfrm>
    </dsp:sp>
    <dsp:sp modelId="{F3E9C815-6896-4DF7-BEBB-021750DA99D3}">
      <dsp:nvSpPr>
        <dsp:cNvPr id="0" name=""/>
        <dsp:cNvSpPr/>
      </dsp:nvSpPr>
      <dsp:spPr>
        <a:xfrm>
          <a:off x="3300574" y="339161"/>
          <a:ext cx="1027075" cy="593214"/>
        </a:xfrm>
        <a:prstGeom prst="roundRect">
          <a:avLst>
            <a:gd name="adj" fmla="val 10000"/>
          </a:avLst>
        </a:prstGeom>
        <a:solidFill>
          <a:srgbClr val="2EAA62">
            <a:lumMod val="60000"/>
            <a:lumOff val="40000"/>
          </a:srgbClr>
        </a:solidFill>
        <a:ln w="25400" cap="flat" cmpd="sng" algn="ctr">
          <a:solidFill>
            <a:srgbClr val="2EAA62">
              <a:lumMod val="60000"/>
              <a:lumOff val="40000"/>
            </a:srgb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a:solidFill>
                <a:sysClr val="windowText" lastClr="000000"/>
              </a:solidFill>
              <a:latin typeface="Arial"/>
              <a:ea typeface="+mn-ea"/>
              <a:cs typeface="+mn-cs"/>
            </a:rPr>
            <a:t>Administratreur</a:t>
          </a:r>
        </a:p>
      </dsp:txBody>
      <dsp:txXfrm>
        <a:off x="3312157" y="350744"/>
        <a:ext cx="1003909" cy="372310"/>
      </dsp:txXfrm>
    </dsp:sp>
    <dsp:sp modelId="{DB22206F-B04D-4BED-A53E-8765D492CDE1}">
      <dsp:nvSpPr>
        <dsp:cNvPr id="0" name=""/>
        <dsp:cNvSpPr/>
      </dsp:nvSpPr>
      <dsp:spPr>
        <a:xfrm>
          <a:off x="3510939" y="734638"/>
          <a:ext cx="1027075" cy="8820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hueOff val="0"/>
                  <a:satOff val="0"/>
                  <a:lumOff val="0"/>
                  <a:alphaOff val="0"/>
                </a:sysClr>
              </a:solidFill>
              <a:latin typeface="Arial"/>
              <a:ea typeface="+mn-ea"/>
              <a:cs typeface="+mn-cs"/>
            </a:rPr>
            <a:t>Fournit une liste de vérificateurs</a:t>
          </a:r>
        </a:p>
      </dsp:txBody>
      <dsp:txXfrm>
        <a:off x="3536772" y="760471"/>
        <a:ext cx="975409" cy="830334"/>
      </dsp:txXfrm>
    </dsp:sp>
    <dsp:sp modelId="{969BFF75-AF9D-4046-8C6B-6D35F6225CAA}">
      <dsp:nvSpPr>
        <dsp:cNvPr id="0" name=""/>
        <dsp:cNvSpPr/>
      </dsp:nvSpPr>
      <dsp:spPr>
        <a:xfrm>
          <a:off x="4483350" y="409044"/>
          <a:ext cx="330085" cy="255711"/>
        </a:xfrm>
        <a:prstGeom prst="rightArrow">
          <a:avLst>
            <a:gd name="adj1" fmla="val 60000"/>
            <a:gd name="adj2" fmla="val 50000"/>
          </a:avLst>
        </a:prstGeom>
        <a:solidFill>
          <a:srgbClr val="2EAA62">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solidFill>
              <a:sysClr val="window" lastClr="FFFFFF"/>
            </a:solidFill>
            <a:latin typeface="Arial"/>
            <a:ea typeface="+mn-ea"/>
            <a:cs typeface="+mn-cs"/>
          </a:endParaRPr>
        </a:p>
      </dsp:txBody>
      <dsp:txXfrm>
        <a:off x="4483350" y="460186"/>
        <a:ext cx="253372" cy="153427"/>
      </dsp:txXfrm>
    </dsp:sp>
    <dsp:sp modelId="{8B83E8C1-E15C-4F48-8F6C-78DDF0DB11F3}">
      <dsp:nvSpPr>
        <dsp:cNvPr id="0" name=""/>
        <dsp:cNvSpPr/>
      </dsp:nvSpPr>
      <dsp:spPr>
        <a:xfrm>
          <a:off x="4950452" y="339161"/>
          <a:ext cx="1027075" cy="593214"/>
        </a:xfrm>
        <a:prstGeom prst="roundRect">
          <a:avLst>
            <a:gd name="adj" fmla="val 10000"/>
          </a:avLst>
        </a:prstGeom>
        <a:solidFill>
          <a:srgbClr val="85CEDB"/>
        </a:solidFill>
        <a:ln w="25400" cap="flat" cmpd="sng" algn="ctr">
          <a:solidFill>
            <a:srgbClr val="85CEDB"/>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1120" tIns="71120" rIns="71120" bIns="38100" numCol="1" spcCol="1270" anchor="t" anchorCtr="0">
          <a:noAutofit/>
        </a:bodyPr>
        <a:lstStyle/>
        <a:p>
          <a:pPr marL="0" lvl="0" indent="0" algn="l" defTabSz="444500">
            <a:lnSpc>
              <a:spcPct val="90000"/>
            </a:lnSpc>
            <a:spcBef>
              <a:spcPct val="0"/>
            </a:spcBef>
            <a:spcAft>
              <a:spcPct val="35000"/>
            </a:spcAft>
            <a:buNone/>
          </a:pPr>
          <a:r>
            <a:rPr lang="en-US" sz="1000" kern="1200" dirty="0">
              <a:solidFill>
                <a:sysClr val="windowText" lastClr="000000"/>
              </a:solidFill>
              <a:latin typeface="Arial"/>
              <a:ea typeface="+mn-ea"/>
              <a:cs typeface="+mn-cs"/>
            </a:rPr>
            <a:t>Participant à l'activité</a:t>
          </a:r>
        </a:p>
      </dsp:txBody>
      <dsp:txXfrm>
        <a:off x="4962035" y="350744"/>
        <a:ext cx="1003909" cy="372310"/>
      </dsp:txXfrm>
    </dsp:sp>
    <dsp:sp modelId="{911310F6-5031-48ED-83FF-87364A183ABB}">
      <dsp:nvSpPr>
        <dsp:cNvPr id="0" name=""/>
        <dsp:cNvSpPr/>
      </dsp:nvSpPr>
      <dsp:spPr>
        <a:xfrm>
          <a:off x="5160817" y="734638"/>
          <a:ext cx="1027075" cy="882000"/>
        </a:xfrm>
        <a:prstGeom prst="roundRect">
          <a:avLst>
            <a:gd name="adj" fmla="val 10000"/>
          </a:avLst>
        </a:prstGeom>
        <a:solidFill>
          <a:sysClr val="window" lastClr="FFFFFF">
            <a:alpha val="90000"/>
            <a:hueOff val="0"/>
            <a:satOff val="0"/>
            <a:lumOff val="0"/>
            <a:alphaOff val="0"/>
          </a:sysClr>
        </a:solidFill>
        <a:ln w="25400" cap="flat" cmpd="sng" algn="ctr">
          <a:solidFill>
            <a:sysClr val="window" lastClr="FFFFFF">
              <a:lumMod val="5000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71120" rIns="71120" bIns="71120" numCol="1" spcCol="1270" anchor="t"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hueOff val="0"/>
                  <a:satOff val="0"/>
                  <a:lumOff val="0"/>
                  <a:alphaOff val="0"/>
                </a:sysClr>
              </a:solidFill>
              <a:latin typeface="Arial"/>
              <a:ea typeface="+mn-ea"/>
              <a:cs typeface="+mn-cs"/>
            </a:rPr>
            <a:t>Choisit un vérificateur et signe un contrat avec celui-ci</a:t>
          </a:r>
        </a:p>
      </dsp:txBody>
      <dsp:txXfrm>
        <a:off x="5186650" y="760471"/>
        <a:ext cx="975409" cy="83033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arbon Limits">
      <a:dk1>
        <a:sysClr val="windowText" lastClr="000000"/>
      </a:dk1>
      <a:lt1>
        <a:sysClr val="window" lastClr="FFFFFF"/>
      </a:lt1>
      <a:dk2>
        <a:srgbClr val="2BB673"/>
      </a:dk2>
      <a:lt2>
        <a:srgbClr val="EEECE1"/>
      </a:lt2>
      <a:accent1>
        <a:srgbClr val="2BB673"/>
      </a:accent1>
      <a:accent2>
        <a:srgbClr val="414042"/>
      </a:accent2>
      <a:accent3>
        <a:srgbClr val="005D5D"/>
      </a:accent3>
      <a:accent4>
        <a:srgbClr val="E2A380"/>
      </a:accent4>
      <a:accent5>
        <a:srgbClr val="92D6E3"/>
      </a:accent5>
      <a:accent6>
        <a:srgbClr val="155B39"/>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12700">
          <a:solidFill>
            <a:srgbClr val="2BB673"/>
          </a:solidFill>
        </a:ln>
        <a:effectLst/>
      </a:spPr>
      <a:bodyPr wrap="square" lIns="162000" tIns="162000" rIns="162000" bIns="162000"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FCFB2E44780F4E88577B2A764CC057" ma:contentTypeVersion="15" ma:contentTypeDescription="Create a new document." ma:contentTypeScope="" ma:versionID="4346dc3e0bc576686d919ae97cb570f6">
  <xsd:schema xmlns:xsd="http://www.w3.org/2001/XMLSchema" xmlns:xs="http://www.w3.org/2001/XMLSchema" xmlns:p="http://schemas.microsoft.com/office/2006/metadata/properties" xmlns:ns2="1a294fe5-b90d-497b-b464-f6d796c70d6f" xmlns:ns3="2503059f-c640-4e4a-bd9c-70e42b0517c2" targetNamespace="http://schemas.microsoft.com/office/2006/metadata/properties" ma:root="true" ma:fieldsID="eec18195e4e8f234373ac04db54d99a3" ns2:_="" ns3:_="">
    <xsd:import namespace="1a294fe5-b90d-497b-b464-f6d796c70d6f"/>
    <xsd:import namespace="2503059f-c640-4e4a-bd9c-70e42b0517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294fe5-b90d-497b-b464-f6d796c70d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82bddb7-365d-4913-bded-a02629123f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03059f-c640-4e4a-bd9c-70e42b0517c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243b60b-7863-4aee-9dec-df5f9cc78153}" ma:internalName="TaxCatchAll" ma:showField="CatchAllData" ma:web="2503059f-c640-4e4a-bd9c-70e42b0517c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3.xml><?xml version="1.0" encoding="utf-8"?>
<p:properties xmlns:p="http://schemas.microsoft.com/office/2006/metadata/properties" xmlns:xsi="http://www.w3.org/2001/XMLSchema-instance" xmlns:pc="http://schemas.microsoft.com/office/infopath/2007/PartnerControls">
  <documentManagement>
    <TaxCatchAll xmlns="2503059f-c640-4e4a-bd9c-70e42b0517c2" xsi:nil="true"/>
    <lcf76f155ced4ddcb4097134ff3c332f xmlns="1a294fe5-b90d-497b-b464-f6d796c70d6f">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root>
  <title>
</title>
  <subtitle>Final Report
Contract: 7177969
 Randall Spalding-Fecher, Francois Sammut, Sandra Greiner, Adriaan Korthuis, Leo Mongendre</subtitle>
</root>
</file>

<file path=customXml/itemProps1.xml><?xml version="1.0" encoding="utf-8"?>
<ds:datastoreItem xmlns:ds="http://schemas.openxmlformats.org/officeDocument/2006/customXml" ds:itemID="{34F5F73A-C702-40DF-A9C5-34FE403C27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294fe5-b90d-497b-b464-f6d796c70d6f"/>
    <ds:schemaRef ds:uri="2503059f-c640-4e4a-bd9c-70e42b0517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E76A85-FE0C-430B-8D13-A2E98E7552BD}">
  <ds:schemaRefs>
    <ds:schemaRef ds:uri="http://schemas.openxmlformats.org/officeDocument/2006/bibliography"/>
  </ds:schemaRefs>
</ds:datastoreItem>
</file>

<file path=customXml/itemProps3.xml><?xml version="1.0" encoding="utf-8"?>
<ds:datastoreItem xmlns:ds="http://schemas.openxmlformats.org/officeDocument/2006/customXml" ds:itemID="{4D3FF34E-26C0-4A11-86D1-A2D730625CB9}">
  <ds:schemaRefs>
    <ds:schemaRef ds:uri="http://schemas.microsoft.com/office/2006/metadata/properties"/>
    <ds:schemaRef ds:uri="http://schemas.microsoft.com/office/infopath/2007/PartnerControls"/>
    <ds:schemaRef ds:uri="2503059f-c640-4e4a-bd9c-70e42b0517c2"/>
    <ds:schemaRef ds:uri="1a294fe5-b90d-497b-b464-f6d796c70d6f"/>
  </ds:schemaRefs>
</ds:datastoreItem>
</file>

<file path=customXml/itemProps4.xml><?xml version="1.0" encoding="utf-8"?>
<ds:datastoreItem xmlns:ds="http://schemas.openxmlformats.org/officeDocument/2006/customXml" ds:itemID="{B3C2E432-27A8-4166-BEF0-2828DE4E1BAE}">
  <ds:schemaRefs>
    <ds:schemaRef ds:uri="http://schemas.microsoft.com/sharepoint/v3/contenttype/forms"/>
  </ds:schemaRefs>
</ds:datastoreItem>
</file>

<file path=customXml/itemProps5.xml><?xml version="1.0" encoding="utf-8"?>
<ds:datastoreItem xmlns:ds="http://schemas.openxmlformats.org/officeDocument/2006/customXml" ds:itemID="{6A794F77-6155-4743-A5D0-93F902BDDDB0}">
  <ds:schemaRefs/>
</ds:datastoreItem>
</file>

<file path=docProps/app.xml><?xml version="1.0" encoding="utf-8"?>
<Properties xmlns="http://schemas.openxmlformats.org/officeDocument/2006/extended-properties" xmlns:vt="http://schemas.openxmlformats.org/officeDocument/2006/docPropsVTypes">
  <Template>C:\Users\Randall\Google Drive\Documents\1. RSF Docs\Carbon Limits\Admin\templates\CL report template.dotx</Template>
  <TotalTime>15</TotalTime>
  <Pages>10</Pages>
  <Words>4701</Words>
  <Characters>26798</Characters>
  <Application>Microsoft Office Word</Application>
  <DocSecurity>0</DocSecurity>
  <PresentationFormat/>
  <Lines>223</Lines>
  <Paragraphs>62</Paragraphs>
  <ScaleCrop>false</ScaleCrop>
  <HeadingPairs>
    <vt:vector size="2" baseType="variant">
      <vt:variant>
        <vt:lpstr>Titre</vt:lpstr>
      </vt:variant>
      <vt:variant>
        <vt:i4>1</vt:i4>
      </vt:variant>
    </vt:vector>
  </HeadingPairs>
  <TitlesOfParts>
    <vt:vector size="1" baseType="lpstr">
      <vt:lpstr/>
    </vt:vector>
  </TitlesOfParts>
  <Company>Carbon Limits</Company>
  <LinksUpToDate>false</LinksUpToDate>
  <CharactersWithSpaces>31437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Randall</dc:creator>
  <cp:lastModifiedBy>Mauriz Schuck</cp:lastModifiedBy>
  <cp:revision>11</cp:revision>
  <cp:lastPrinted>2016-09-07T21:07:00Z</cp:lastPrinted>
  <dcterms:created xsi:type="dcterms:W3CDTF">2023-06-16T15:29:00Z</dcterms:created>
  <dcterms:modified xsi:type="dcterms:W3CDTF">2023-07-18T15:05:00Z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by">
    <vt:lpwstr>addpoint.no</vt:lpwstr>
  </property>
  <property fmtid="{D5CDD505-2E9C-101B-9397-08002B2CF9AE}" pid="3" name="ZOTERO_PREF_1">
    <vt:lpwstr>&lt;data data-version="3" zotero-version="4.0.29.15"&gt;&lt;session id="3mUPB4Lz"/&gt;&lt;style id="http://www.zotero.org/styles/energy-policy" hasBibliography="1" bibliographyStyleHasBeenSet="1"/&gt;&lt;prefs&gt;&lt;pref name="fieldType" value="Field"/&gt;&lt;pref name="storeReferences"</vt:lpwstr>
  </property>
  <property fmtid="{D5CDD505-2E9C-101B-9397-08002B2CF9AE}" pid="4" name="ZOTERO_PREF_2">
    <vt:lpwstr> value="true"/&gt;&lt;pref name="automaticJournalAbbreviations" value=""/&gt;&lt;pref name="noteType" value=""/&gt;&lt;/prefs&gt;&lt;/data&gt;</vt:lpwstr>
  </property>
  <property fmtid="{D5CDD505-2E9C-101B-9397-08002B2CF9AE}" pid="5" name="ContentTypeId">
    <vt:lpwstr>0x01010043FCFB2E44780F4E88577B2A764CC057</vt:lpwstr>
  </property>
  <property fmtid="{D5CDD505-2E9C-101B-9397-08002B2CF9AE}" pid="6" name="MediaServiceImageTags">
    <vt:lpwstr/>
  </property>
  <property fmtid="{D5CDD505-2E9C-101B-9397-08002B2CF9AE}" pid="7" name="GrammarlyDocumentId">
    <vt:lpwstr>f6562d6ae7b4c8d1ac0907e989a5063ee067f4aaf0259d76c929a9ca345102d0</vt:lpwstr>
  </property>
</Properties>
</file>